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1: ゴールドマン・サックス証券株式会社 (Goldman Sachs Japan)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본사 미국 뉴욕주 뉴욕시 소재, 일본 지사 도쿄도 미나토구 소재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사업내용: 企業、金融機関、政府機関、個人など多岐にわたる顧客に向けて、証券業務および投資運用業務を中心とした金融サービスを提供。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資本金：83,616（百万円、日本）、売上：108,692（百万ドル、世界）</w:t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2：JPモルガン証券株式会社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본사 미국 뉴욕주 뉴욕시 소재, 일본 지사 도쿄도 치요다구 소재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「一流のビジネスを一流の方法で実践する」を理念として証言の売買、債権、投資信託など多様な金融商品の取引を行う。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売上：239,319（百万ドル、世界）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3：野村証券株式会社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도쿄도 츄오구 소재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</w:t>
      </w: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資本市場を通じて、個人投資家のみなさまをはじめ、さまざまな企業のみなさまに、資産運用・資金調達などのサービスを提供</w:t>
      </w: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21"/>
          <w:szCs w:val="21"/>
          <w:highlight w:val="white"/>
          <w:rtl w:val="0"/>
        </w:rPr>
        <w:t xml:space="preserve">」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color w:val="333333"/>
          <w:sz w:val="21"/>
          <w:szCs w:val="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21"/>
          <w:szCs w:val="21"/>
          <w:highlight w:val="white"/>
          <w:rtl w:val="0"/>
        </w:rPr>
        <w:t xml:space="preserve">資本金：100億円、営業利益：5871億円</w:t>
      </w:r>
    </w:p>
    <w:p w:rsidR="00000000" w:rsidDel="00000000" w:rsidP="00000000" w:rsidRDefault="00000000" w:rsidRPr="00000000" w14:paraId="0000000F">
      <w:pPr>
        <w:ind w:left="720" w:firstLine="0"/>
        <w:rPr>
          <w:color w:val="333333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4：三菱UFGファイナンシャル・グループ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720" w:hanging="360"/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도쿄도 치요다구 소재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720" w:hanging="360"/>
        <w:rPr>
          <w:color w:val="333333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증권 뿐만이 아니라 금융에 관련된 전반적인 사업을 하는 그룹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매출: 9조 2810억 270만엔</w:t>
      </w:r>
    </w:p>
    <w:p w:rsidR="00000000" w:rsidDel="00000000" w:rsidP="00000000" w:rsidRDefault="00000000" w:rsidRPr="00000000" w14:paraId="00000014">
      <w:pPr>
        <w:ind w:left="720" w:firstLine="0"/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color w:val="2121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5：みずほ</w:t>
      </w: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フィナンシャルグループ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도쿄도 치요다구 소재</w:t>
      </w:r>
    </w:p>
    <w:p w:rsidR="00000000" w:rsidDel="00000000" w:rsidP="00000000" w:rsidRDefault="00000000" w:rsidRPr="00000000" w14:paraId="00000017">
      <w:pPr>
        <w:numPr>
          <w:ilvl w:val="0"/>
          <w:numId w:val="10"/>
        </w:numPr>
        <w:ind w:left="720" w:hanging="360"/>
        <w:rPr>
          <w:color w:val="2121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증권 뿐만이 아니라 금융에 관련된 전반적인 사업을 하는 그룹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ind w:left="720" w:hanging="360"/>
        <w:rPr>
          <w:color w:val="333333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매출: 2조 2567억 6700만엔</w:t>
      </w:r>
    </w:p>
    <w:p w:rsidR="00000000" w:rsidDel="00000000" w:rsidP="00000000" w:rsidRDefault="00000000" w:rsidRPr="00000000" w14:paraId="00000019">
      <w:pPr>
        <w:ind w:left="720" w:firstLine="0"/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color w:val="2121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6：SMBC</w:t>
      </w: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日興証券株式会社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도쿄도 치요다구 소재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事業内容：資産運用に関するコンサルティングサービス、リサーチ・サービス提供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資本金1350億円、営業利益222、878百万円</w:t>
      </w:r>
    </w:p>
    <w:p w:rsidR="00000000" w:rsidDel="00000000" w:rsidP="00000000" w:rsidRDefault="00000000" w:rsidRPr="00000000" w14:paraId="0000001E">
      <w:pPr>
        <w:ind w:left="720" w:firstLine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color w:val="2121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7：</w:t>
      </w: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大和証券グループ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도쿄도 치요다구 소재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color w:val="2121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全国の本支店、インターネット、コンタクトセンターをはじめとした国内拠点網と、グローバルネットワークを通じて、国内の個人のお客様向けに幅広い金融商品の提供と、国内外の法人のお客様向けにブローカレッジやM&amp;Aアドバイザリー、投資銀行業務といった最先端の金融サービスを提供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資本金2473億円、営業利益339、193百万円</w:t>
      </w:r>
    </w:p>
    <w:p w:rsidR="00000000" w:rsidDel="00000000" w:rsidP="00000000" w:rsidRDefault="00000000" w:rsidRPr="00000000" w14:paraId="00000023">
      <w:pPr>
        <w:ind w:left="720" w:firstLine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color w:val="2121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8：楽天証券</w:t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도쿄도 미나토구 소재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インターネット専属証券会社、ネット証券シェア２９％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ind w:left="720" w:hanging="360"/>
        <w:rPr>
          <w:color w:val="212121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highlight w:val="white"/>
          <w:rtl w:val="0"/>
        </w:rPr>
        <w:t xml:space="preserve">資本金</w:t>
      </w:r>
      <w:r w:rsidDel="00000000" w:rsidR="00000000" w:rsidRPr="00000000">
        <w:rPr>
          <w:rFonts w:ascii="Arial Unicode MS" w:cs="Arial Unicode MS" w:eastAsia="Arial Unicode MS" w:hAnsi="Arial Unicode MS"/>
          <w:color w:val="212121"/>
          <w:shd w:fill="f8f9fa" w:val="clear"/>
          <w:rtl w:val="0"/>
        </w:rPr>
        <w:t xml:space="preserve">194億95百万円、営業利益895億75百万円</w:t>
      </w:r>
    </w:p>
    <w:p w:rsidR="00000000" w:rsidDel="00000000" w:rsidP="00000000" w:rsidRDefault="00000000" w:rsidRPr="00000000" w14:paraId="00000028">
      <w:pPr>
        <w:ind w:left="720" w:firstLine="0"/>
        <w:rPr>
          <w:color w:val="2121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>
          <w:color w:val="212121"/>
          <w:shd w:fill="f8f9fa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shd w:fill="f8f9fa" w:val="clear"/>
          <w:rtl w:val="0"/>
        </w:rPr>
        <w:t xml:space="preserve">9：SBI証券株式会社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ind w:left="720" w:hanging="360"/>
        <w:rPr>
          <w:color w:val="212121"/>
          <w:u w:val="none"/>
          <w:shd w:fill="f8f9fa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shd w:fill="f8f9fa" w:val="clear"/>
          <w:rtl w:val="0"/>
        </w:rPr>
        <w:t xml:space="preserve">도쿄도 미나토구 소재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ind w:left="720" w:hanging="360"/>
        <w:rPr>
          <w:color w:val="212121"/>
          <w:u w:val="none"/>
          <w:shd w:fill="f8f9fa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shd w:fill="f8f9fa" w:val="clear"/>
          <w:rtl w:val="0"/>
        </w:rPr>
        <w:t xml:space="preserve">インターネット専属証券会社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ind w:left="720" w:hanging="360"/>
        <w:rPr>
          <w:color w:val="212121"/>
          <w:u w:val="none"/>
          <w:shd w:fill="f8f9fa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shd w:fill="f8f9fa" w:val="clear"/>
          <w:rtl w:val="0"/>
        </w:rPr>
        <w:t xml:space="preserve">資本金​​483億2,313万、営業利益451億3,400万円</w:t>
      </w:r>
    </w:p>
    <w:p w:rsidR="00000000" w:rsidDel="00000000" w:rsidP="00000000" w:rsidRDefault="00000000" w:rsidRPr="00000000" w14:paraId="0000002D">
      <w:pPr>
        <w:ind w:left="720" w:firstLine="0"/>
        <w:rPr>
          <w:color w:val="2121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color w:val="202122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12121"/>
          <w:shd w:fill="f8f9fa" w:val="clear"/>
          <w:rtl w:val="0"/>
        </w:rPr>
        <w:t xml:space="preserve">10：</w:t>
      </w:r>
      <w:r w:rsidDel="00000000" w:rsidR="00000000" w:rsidRPr="00000000">
        <w:rPr>
          <w:rFonts w:ascii="Arial Unicode MS" w:cs="Arial Unicode MS" w:eastAsia="Arial Unicode MS" w:hAnsi="Arial Unicode MS"/>
          <w:color w:val="202122"/>
          <w:highlight w:val="white"/>
          <w:rtl w:val="0"/>
        </w:rPr>
        <w:t xml:space="preserve">三菱UFJモルガン・スタンレー証券株式会社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  <w:rPr>
          <w:color w:val="202122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02122"/>
          <w:highlight w:val="white"/>
          <w:rtl w:val="0"/>
        </w:rPr>
        <w:t xml:space="preserve">도쿄도 미나토구 소재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ind w:left="720" w:hanging="360"/>
        <w:rPr>
          <w:color w:val="202122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02122"/>
          <w:highlight w:val="white"/>
          <w:rtl w:val="0"/>
        </w:rPr>
        <w:t xml:space="preserve">MUFG 그룹 자회사, Morgan Stanley와 파트너쉽, 証券・先物取引業、信託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720" w:hanging="360"/>
        <w:rPr>
          <w:color w:val="202122"/>
          <w:highlight w:val="white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02122"/>
          <w:highlight w:val="white"/>
          <w:rtl w:val="0"/>
        </w:rPr>
        <w:t xml:space="preserve">資本金</w:t>
      </w:r>
      <w:r w:rsidDel="00000000" w:rsidR="00000000" w:rsidRPr="00000000">
        <w:rPr>
          <w:rFonts w:ascii="Arial Unicode MS" w:cs="Arial Unicode MS" w:eastAsia="Arial Unicode MS" w:hAnsi="Arial Unicode MS"/>
          <w:color w:val="202122"/>
          <w:shd w:fill="f8f9fa" w:val="clear"/>
          <w:rtl w:val="0"/>
        </w:rPr>
        <w:t xml:space="preserve">405億円、営業利益393億5600万円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