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FF4C" w14:textId="03BE18A1" w:rsidR="00ED0FBC" w:rsidRPr="00ED0FBC" w:rsidRDefault="00ED0FBC" w:rsidP="00ED0FBC">
      <w:pPr>
        <w:rPr>
          <w:rFonts w:asciiTheme="minorEastAsia" w:eastAsiaTheme="minorEastAsia" w:hAnsiTheme="minorEastAsia" w:hint="eastAsia"/>
          <w:color w:val="000000" w:themeColor="text1"/>
          <w:lang w:eastAsia="ko-KR"/>
        </w:rPr>
      </w:pPr>
      <w:r>
        <w:rPr>
          <w:rFonts w:asciiTheme="minorEastAsia" w:eastAsiaTheme="minorEastAsia" w:hAnsiTheme="minorEastAsia"/>
          <w:color w:val="000000" w:themeColor="text1"/>
          <w:lang w:eastAsia="ko-KR"/>
        </w:rPr>
        <w:t xml:space="preserve">Day2 </w:t>
      </w:r>
      <w:r>
        <w:rPr>
          <w:rFonts w:ascii="Batang" w:eastAsia="Batang" w:hAnsi="Batang" w:cs="Batang" w:hint="eastAsia"/>
          <w:color w:val="000000" w:themeColor="text1"/>
          <w:lang w:eastAsia="ko-KR"/>
        </w:rPr>
        <w:t>예습과제 신예진(</w:t>
      </w:r>
      <w:r>
        <w:rPr>
          <w:rFonts w:asciiTheme="minorEastAsia" w:eastAsiaTheme="minorEastAsia" w:hAnsiTheme="minorEastAsia" w:hint="eastAsia"/>
          <w:color w:val="000000" w:themeColor="text1"/>
          <w:lang w:eastAsia="ko-KR"/>
        </w:rPr>
        <w:t>三菱地所</w:t>
      </w:r>
      <w:r>
        <w:rPr>
          <w:rFonts w:ascii="Batang" w:eastAsia="Batang" w:hAnsi="Batang" w:cs="Batang" w:hint="eastAsia"/>
          <w:color w:val="000000" w:themeColor="text1"/>
          <w:lang w:eastAsia="ko-KR"/>
        </w:rPr>
        <w:t>)</w:t>
      </w:r>
    </w:p>
    <w:p w14:paraId="259BA2B7" w14:textId="3180BB73" w:rsidR="00ED0FBC" w:rsidRDefault="00ED0FBC" w:rsidP="00ED0FBC">
      <w:pPr>
        <w:rPr>
          <w:rFonts w:asciiTheme="minorEastAsia" w:eastAsiaTheme="minorEastAsia" w:hAnsiTheme="minorEastAsia"/>
          <w:color w:val="000000" w:themeColor="text1"/>
          <w:lang w:eastAsia="ko-KR"/>
        </w:rPr>
      </w:pPr>
      <w:r>
        <w:rPr>
          <w:rFonts w:asciiTheme="minorEastAsia" w:eastAsiaTheme="minorEastAsia" w:hAnsiTheme="minorEastAsia" w:hint="eastAsia"/>
          <w:color w:val="000000" w:themeColor="text1"/>
          <w:lang w:eastAsia="ko-KR"/>
        </w:rPr>
        <w:t>三菱地所</w:t>
      </w:r>
    </w:p>
    <w:p w14:paraId="5EBE0EC9" w14:textId="77777777" w:rsidR="00ED0FBC" w:rsidRDefault="00ED0FBC" w:rsidP="00ED0FB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color w:val="000000" w:themeColor="text1"/>
          <w:lang w:eastAsia="ja-JP"/>
        </w:rPr>
        <w:t>三菱地所・</w:t>
      </w: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事業分野</w:t>
      </w:r>
      <w:r>
        <w:rPr>
          <w:rFonts w:asciiTheme="minorEastAsia" w:eastAsiaTheme="minorEastAsia" w:hAnsiTheme="minorEastAsia" w:hint="eastAsia"/>
          <w:color w:val="000000" w:themeColor="text1"/>
          <w:lang w:eastAsia="ja-JP"/>
        </w:rPr>
        <w:t>：</w:t>
      </w:r>
      <w:r w:rsidRPr="00883DC6">
        <w:rPr>
          <w:rFonts w:asciiTheme="minorEastAsia" w:eastAsiaTheme="minorEastAsia" w:hAnsiTheme="minorEastAsia"/>
          <w:color w:val="000000" w:themeColor="text1"/>
          <w:lang w:eastAsia="ja-JP"/>
        </w:rPr>
        <w:t>https://www.mec.co.jp/service/</w:t>
      </w:r>
    </w:p>
    <w:p w14:paraId="3C4A19B9" w14:textId="77777777" w:rsidR="00ED0FBC" w:rsidRDefault="00ED0FBC" w:rsidP="00ED0FB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業績推移（2023年3月）</w:t>
      </w:r>
    </w:p>
    <w:p w14:paraId="01C9ACD8" w14:textId="77777777" w:rsidR="00ED0FBC" w:rsidRDefault="00ED0FBC" w:rsidP="00ED0FB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20A8921C" wp14:editId="1CE08B4C">
            <wp:extent cx="5731510" cy="3088005"/>
            <wp:effectExtent l="0" t="0" r="0" b="0"/>
            <wp:docPr id="1281004382" name="図 5" descr="グラフィカル ユーザー インターフェイス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004382" name="図 5" descr="グラフィカル ユーザー インターフェイス, アプリケーション&#10;&#10;自動的に生成された説明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89DC1" w14:textId="77777777" w:rsidR="00ED0FBC" w:rsidRDefault="00ED0FBC" w:rsidP="00ED0FB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</w:rPr>
        <w:t>連結</w:t>
      </w: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売上構成（2023年3月）</w:t>
      </w:r>
    </w:p>
    <w:p w14:paraId="4CC8D34D" w14:textId="77777777" w:rsidR="00ED0FBC" w:rsidRPr="00883DC6" w:rsidRDefault="00ED0FBC" w:rsidP="00ED0FB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7962B9DA" wp14:editId="5B80D6CE">
            <wp:extent cx="5731510" cy="2802890"/>
            <wp:effectExtent l="0" t="0" r="0" b="3810"/>
            <wp:docPr id="1671952905" name="図 6" descr="グラフィカル ユーザー インターフェイス, アプリケーション, 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52905" name="図 6" descr="グラフィカル ユーザー インターフェイス, アプリケーション, テーブル&#10;&#10;自動的に生成された説明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F07D0" w14:textId="77777777" w:rsidR="00ED0FBC" w:rsidRDefault="00ED0FBC" w:rsidP="00ED0FBC">
      <w:pPr>
        <w:rPr>
          <w:rFonts w:asciiTheme="minorEastAsia" w:eastAsiaTheme="minorEastAsia" w:hAnsiTheme="minorEastAsia"/>
          <w:color w:val="333333"/>
          <w:shd w:val="clear" w:color="auto" w:fill="FFFFFF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</w:rPr>
        <w:t>主要取引銀行：</w:t>
      </w:r>
      <w:r>
        <w:rPr>
          <w:rFonts w:ascii="メイリオ" w:eastAsia="メイリオ" w:hAnsi="メイリオ" w:hint="eastAsia"/>
          <w:color w:val="333333"/>
          <w:sz w:val="20"/>
          <w:szCs w:val="20"/>
          <w:shd w:val="clear" w:color="auto" w:fill="FFFFFF"/>
        </w:rPr>
        <w:t>三菱ＵＦＪ（本店）, 三菱ＵＦＪ信託（本店）</w:t>
      </w:r>
    </w:p>
    <w:p w14:paraId="0BBBA469" w14:textId="77777777" w:rsidR="00ED0FBC" w:rsidRPr="00883DC6" w:rsidRDefault="00ED0FBC" w:rsidP="00ED0FBC">
      <w:pPr>
        <w:rPr>
          <w:rFonts w:asciiTheme="minorEastAsia" w:eastAsiaTheme="minorEastAsia" w:hAnsiTheme="minorEastAsia" w:hint="eastAsia"/>
          <w:lang w:eastAsia="ja-JP"/>
        </w:rPr>
      </w:pPr>
    </w:p>
    <w:p w14:paraId="389F0E90" w14:textId="77777777" w:rsidR="00ED0FBC" w:rsidRDefault="00ED0FBC" w:rsidP="00ED0FBC">
      <w:pPr>
        <w:rPr>
          <w:rFonts w:asciiTheme="minorEastAsia" w:eastAsiaTheme="minorEastAsia" w:hAnsiTheme="minorEastAsia"/>
          <w:color w:val="333333"/>
          <w:shd w:val="clear" w:color="auto" w:fill="FFFFFF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  <w:shd w:val="clear" w:color="auto" w:fill="FFFFFF"/>
        </w:rPr>
        <w:t>連結子会社数：</w:t>
      </w:r>
      <w:r>
        <w:rPr>
          <w:rFonts w:ascii="メイリオ" w:eastAsia="メイリオ" w:hAnsi="メイリオ" w:hint="eastAsia"/>
          <w:color w:val="333333"/>
          <w:sz w:val="20"/>
          <w:szCs w:val="20"/>
          <w:shd w:val="clear" w:color="auto" w:fill="FFFFFF"/>
        </w:rPr>
        <w:t>271</w:t>
      </w:r>
    </w:p>
    <w:p w14:paraId="48FE698D" w14:textId="77777777" w:rsidR="00ED0FBC" w:rsidRDefault="00ED0FBC" w:rsidP="00ED0FBC">
      <w:pPr>
        <w:rPr>
          <w:rFonts w:asciiTheme="minorEastAsia" w:eastAsiaTheme="minorEastAsia" w:hAnsiTheme="minorEastAsia"/>
          <w:color w:val="333333"/>
          <w:shd w:val="clear" w:color="auto" w:fill="FFFFFF"/>
          <w:lang w:eastAsia="ja-JP"/>
        </w:rPr>
      </w:pPr>
    </w:p>
    <w:p w14:paraId="63242BC0" w14:textId="77777777" w:rsidR="00ED0FBC" w:rsidRPr="00883DC6" w:rsidRDefault="00ED0FBC" w:rsidP="00ED0FB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lastRenderedPageBreak/>
        <w:t>主な関連会社</w:t>
      </w:r>
    </w:p>
    <w:p w14:paraId="7DAF434E" w14:textId="77777777" w:rsidR="00ED0FBC" w:rsidRDefault="00ED0FBC" w:rsidP="00ED0FB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>
        <w:rPr>
          <w:rFonts w:asciiTheme="minorEastAsia" w:eastAsiaTheme="minorEastAsia" w:hAnsiTheme="minor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78BD8B5A" wp14:editId="2EC37EB4">
            <wp:extent cx="5731510" cy="2065655"/>
            <wp:effectExtent l="0" t="0" r="0" b="4445"/>
            <wp:docPr id="1781704102" name="図 7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704102" name="図 7" descr="テーブル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61061" w14:textId="77777777" w:rsidR="00ED0FBC" w:rsidRPr="00883DC6" w:rsidRDefault="00ED0FBC" w:rsidP="00ED0FB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三菱・経営理念：</w:t>
      </w:r>
      <w:hyperlink r:id="rId7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https://www.mec.co.jp/company/charter/</w:t>
        </w:r>
      </w:hyperlink>
    </w:p>
    <w:p w14:paraId="2E9F3B9F" w14:textId="77777777" w:rsidR="00ED0FBC" w:rsidRPr="00883DC6" w:rsidRDefault="00ED0FBC" w:rsidP="00ED0FB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三菱・採用情報：</w:t>
      </w:r>
      <w:hyperlink r:id="rId8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https://fresh.mec.co.jp/recruit/recruit-information.html</w:t>
        </w:r>
      </w:hyperlink>
    </w:p>
    <w:p w14:paraId="2DBF0932" w14:textId="77777777" w:rsidR="00ED0FBC" w:rsidRPr="00883DC6" w:rsidRDefault="00ED0FBC" w:rsidP="00ED0FB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三菱・評判：</w:t>
      </w:r>
      <w:hyperlink r:id="rId9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https://en-hyouban.com/company/00001212021/</w:t>
        </w:r>
      </w:hyperlink>
    </w:p>
    <w:p w14:paraId="14D0931E" w14:textId="77777777" w:rsidR="00ED0FBC" w:rsidRPr="00883DC6" w:rsidRDefault="00ED0FBC" w:rsidP="00ED0FB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</w:p>
    <w:p w14:paraId="2F871C1D" w14:textId="77777777" w:rsidR="00ED0FBC" w:rsidRPr="00ED0FBC" w:rsidRDefault="00ED0FBC"/>
    <w:sectPr w:rsidR="00ED0FBC" w:rsidRPr="00ED0FBC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BC"/>
    <w:rsid w:val="00045125"/>
    <w:rsid w:val="00ED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AF877E"/>
  <w15:chartTrackingRefBased/>
  <w15:docId w15:val="{55558ECE-59B9-0D43-8983-0656DC37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0FBC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FBC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FBC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FBC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FBC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FBC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FBC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FBC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FBC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0F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0F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0FB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D0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0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0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0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0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0F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0FB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D0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FBC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D0F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0FBC"/>
    <w:pPr>
      <w:widowControl w:val="0"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D0F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0FBC"/>
    <w:pPr>
      <w:widowControl w:val="0"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ED0F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0FB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D0F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0FBC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ED0FB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esh.mec.co.jp/recruit/recruit-information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ec.co.jp/company/chart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en-hyouban.com/company/00001212021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YEJIN SHIN</dc:creator>
  <cp:keywords/>
  <dc:description/>
  <cp:lastModifiedBy>YEJIN SHIN</cp:lastModifiedBy>
  <cp:revision>1</cp:revision>
  <dcterms:created xsi:type="dcterms:W3CDTF">2024-04-27T08:30:00Z</dcterms:created>
  <dcterms:modified xsi:type="dcterms:W3CDTF">2024-04-27T08:31:00Z</dcterms:modified>
</cp:coreProperties>
</file>