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517C2" w14:textId="262C0F0A" w:rsidR="00E909F9" w:rsidRPr="00BF1298" w:rsidRDefault="00E909F9" w:rsidP="00E909F9">
      <w:pPr>
        <w:spacing w:line="360" w:lineRule="auto"/>
        <w:rPr>
          <w:rFonts w:ascii="ＭＳ 明朝" w:eastAsia="ＭＳ 明朝" w:hAnsi="ＭＳ 明朝" w:cs="Malgun Gothic" w:hint="eastAsia"/>
          <w:sz w:val="28"/>
          <w:szCs w:val="28"/>
          <w:lang w:eastAsia="ja-JP"/>
        </w:rPr>
      </w:pPr>
      <w:r w:rsidRPr="00BF1298">
        <w:rPr>
          <w:rFonts w:ascii="ＭＳ 明朝" w:eastAsia="ＭＳ 明朝" w:hAnsi="ＭＳ 明朝" w:cs="Malgun Gothic" w:hint="eastAsia"/>
          <w:sz w:val="28"/>
          <w:szCs w:val="28"/>
          <w:lang w:eastAsia="ja-JP"/>
        </w:rPr>
        <w:t>企業分析＿</w:t>
      </w:r>
      <w:r w:rsidR="00A52E4B">
        <w:rPr>
          <w:rFonts w:ascii="ＭＳ 明朝" w:eastAsia="ＭＳ 明朝" w:hAnsi="ＭＳ 明朝" w:cs="Malgun Gothic" w:hint="eastAsia"/>
          <w:sz w:val="28"/>
          <w:szCs w:val="28"/>
          <w:lang w:eastAsia="ja-JP"/>
        </w:rPr>
        <w:t>ユニ・チャーム</w:t>
      </w:r>
    </w:p>
    <w:p w14:paraId="10ED5E52" w14:textId="77777777" w:rsidR="00E909F9" w:rsidRDefault="00E909F9" w:rsidP="00E909F9">
      <w:pPr>
        <w:spacing w:line="360" w:lineRule="auto"/>
        <w:rPr>
          <w:lang w:eastAsia="ja-JP"/>
        </w:rPr>
      </w:pPr>
    </w:p>
    <w:p w14:paraId="7D483864" w14:textId="77777777" w:rsidR="00E909F9" w:rsidRPr="00A52E4B" w:rsidRDefault="00E909F9" w:rsidP="00A52E4B">
      <w:pPr>
        <w:spacing w:line="360" w:lineRule="auto"/>
        <w:rPr>
          <w:rFonts w:ascii="ＭＳ 明朝" w:eastAsia="ＭＳ 明朝" w:hAnsi="ＭＳ 明朝" w:cs="Malgun Gothic"/>
          <w:sz w:val="21"/>
          <w:szCs w:val="21"/>
          <w:lang w:eastAsia="ja-JP"/>
        </w:rPr>
      </w:pPr>
      <w:r w:rsidRPr="00A52E4B">
        <w:rPr>
          <w:rFonts w:ascii="ＭＳ 明朝" w:eastAsia="ＭＳ 明朝" w:hAnsi="ＭＳ 明朝" w:cs="Malgun Gothic" w:hint="eastAsia"/>
          <w:sz w:val="21"/>
          <w:szCs w:val="21"/>
          <w:highlight w:val="yellow"/>
          <w:lang w:eastAsia="ja-JP"/>
        </w:rPr>
        <w:t>募集要項</w:t>
      </w:r>
    </w:p>
    <w:p w14:paraId="7806BF9C" w14:textId="77777777" w:rsidR="00A52E4B" w:rsidRPr="00A52E4B" w:rsidRDefault="00A52E4B" w:rsidP="00A52E4B">
      <w:pPr>
        <w:pStyle w:val="Web"/>
        <w:spacing w:before="0" w:beforeAutospacing="0" w:after="0" w:afterAutospacing="0" w:line="360" w:lineRule="auto"/>
        <w:rPr>
          <w:rFonts w:ascii="ＭＳ 明朝" w:eastAsia="ＭＳ 明朝" w:hAnsi="ＭＳ 明朝"/>
          <w:color w:val="262626"/>
          <w:spacing w:val="12"/>
          <w:sz w:val="21"/>
          <w:szCs w:val="21"/>
        </w:rPr>
      </w:pPr>
      <w:r w:rsidRPr="00A52E4B">
        <w:rPr>
          <w:rFonts w:ascii="ＭＳ 明朝" w:eastAsia="ＭＳ 明朝" w:hAnsi="ＭＳ 明朝" w:hint="eastAsia"/>
          <w:b/>
          <w:bCs/>
          <w:color w:val="262626"/>
          <w:spacing w:val="12"/>
          <w:sz w:val="21"/>
          <w:szCs w:val="21"/>
        </w:rPr>
        <w:t>●応募資格</w:t>
      </w:r>
    </w:p>
    <w:p w14:paraId="35F1B1BE"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2023年4月〜2026年3月に国内外の大学・大学院を卒業、もしくは卒業予定の方</w:t>
      </w:r>
    </w:p>
    <w:p w14:paraId="143C996C"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既卒者（3年以内）、外国人留学生、障がいをお持ちの方、Fresh-Mom Recruitment対象の方も募集しております。</w:t>
      </w:r>
    </w:p>
    <w:p w14:paraId="73D67E14"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●募集職種</w:t>
      </w:r>
    </w:p>
    <w:p w14:paraId="06AFA7CD"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営業職／マーケティング職／パーソナルケア商品開発職／ペットフード商品開発職／設備開発職</w:t>
      </w:r>
    </w:p>
    <w:p w14:paraId="1BC5118E"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※2026年4月入社でのペットケア製造技術職、購買職、知的財産職、法務職、パッケージデザイン職の募集はございません。</w:t>
      </w:r>
    </w:p>
    <w:p w14:paraId="723F4342"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●給与</w:t>
      </w:r>
    </w:p>
    <w:p w14:paraId="0004308B"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修士了　月給　250,000円（2024年4月実績）</w:t>
      </w:r>
    </w:p>
    <w:p w14:paraId="3BC6F7D3"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大学卒　月給　235,000円（2024年4月実績）</w:t>
      </w:r>
    </w:p>
    <w:p w14:paraId="5B1E1D63"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※初任給変動制度有</w:t>
      </w:r>
    </w:p>
    <w:p w14:paraId="2D5A4E76"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●初任給変動制</w:t>
      </w:r>
    </w:p>
    <w:p w14:paraId="7C80C321"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入社までに以下の合格条件を満たせば初任給最大15,000円UPとなります。</w:t>
      </w:r>
    </w:p>
    <w:p w14:paraId="72CAC704"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（1）MOS試験合格5,000円</w:t>
      </w:r>
    </w:p>
    <w:p w14:paraId="6841D239"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（2）TOEIC試験合格5,000円</w:t>
      </w:r>
    </w:p>
    <w:p w14:paraId="402AB298"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（3）マーケティング検定合格 5,000円</w:t>
      </w:r>
    </w:p>
    <w:p w14:paraId="41123B8C"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※資格取得に向けて、試験料やテキスト代の補助を行っています。</w:t>
      </w:r>
    </w:p>
    <w:p w14:paraId="73834AE4"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【合格条件】</w:t>
      </w:r>
    </w:p>
    <w:p w14:paraId="0EDCEF4A"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（1）MOS（Microsoft Office Specialist）の2つの試験合格</w:t>
      </w:r>
    </w:p>
    <w:p w14:paraId="4CD490EC"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・Excel 2019 エキスパート（上級）</w:t>
      </w:r>
    </w:p>
    <w:p w14:paraId="11C87991"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lastRenderedPageBreak/>
        <w:t>・PowerPoint 2019（一般）</w:t>
      </w:r>
    </w:p>
    <w:p w14:paraId="52EC5C42"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（2）TOEIC　850点以上取得で合格</w:t>
      </w:r>
    </w:p>
    <w:p w14:paraId="509C2CBD"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（3） マーケティング検定3級合格</w:t>
      </w:r>
    </w:p>
    <w:p w14:paraId="126D238F"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※昨年度の実績をもとに掲載しており、年度によって変更の可能性がございます。</w:t>
      </w:r>
    </w:p>
    <w:p w14:paraId="7FF9D0B4"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●諸手当</w:t>
      </w:r>
    </w:p>
    <w:p w14:paraId="2DC88C97"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時間外手当、通勤交通費、住宅手当</w:t>
      </w:r>
    </w:p>
    <w:p w14:paraId="01C658CC"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●昇給</w:t>
      </w:r>
    </w:p>
    <w:p w14:paraId="314938B7"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年1回</w:t>
      </w:r>
    </w:p>
    <w:p w14:paraId="61119D92"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●賞与</w:t>
      </w:r>
    </w:p>
    <w:p w14:paraId="7BD6D9C1"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年2回</w:t>
      </w:r>
    </w:p>
    <w:p w14:paraId="7C6CBAA5"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●勤務地</w:t>
      </w:r>
    </w:p>
    <w:p w14:paraId="72413D9B"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営業職／東京本社、全国支店</w:t>
      </w:r>
    </w:p>
    <w:p w14:paraId="4BE55247"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マーケティング職／東京本社</w:t>
      </w:r>
    </w:p>
    <w:p w14:paraId="37924815"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パーソナルケア商品開発職／香川</w:t>
      </w:r>
    </w:p>
    <w:p w14:paraId="01E422C0"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ペットフード商品開発職／兵庫（伊丹）</w:t>
      </w:r>
    </w:p>
    <w:p w14:paraId="2815E06A"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設備開発職／香川</w:t>
      </w:r>
    </w:p>
    <w:p w14:paraId="6A4F12FB"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購買職／香川</w:t>
      </w:r>
    </w:p>
    <w:p w14:paraId="76981B2B"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※いずれの職種も将来的に海外現地法人へ赴任の可能性がございます。</w:t>
      </w:r>
    </w:p>
    <w:p w14:paraId="445747B8"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●勤務時間</w:t>
      </w:r>
    </w:p>
    <w:p w14:paraId="63672480"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一部職種を除きコアタイムなしのフレックスタイム制導</w:t>
      </w:r>
    </w:p>
    <w:p w14:paraId="06F0275B"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標準労働時間帯　8:00～16:50</w:t>
      </w:r>
    </w:p>
    <w:p w14:paraId="46229444"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標準労働時間　7時間50分</w:t>
      </w:r>
    </w:p>
    <w:p w14:paraId="379ED61C"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●休日休暇</w:t>
      </w:r>
    </w:p>
    <w:p w14:paraId="6388CF1B"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完全週休2日制（土・日曜日）、祝日、フレックスホリデー、年末年始、育児・介護休職制度あり、有給休暇（初年度10日）、慶弔休暇、フレッシュアップ休暇ほか</w:t>
      </w:r>
    </w:p>
    <w:p w14:paraId="127E1DF8"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※製造技術職は、夏期休暇・年末年始休暇等「弊社操業カレンダー」に準ずる</w:t>
      </w:r>
    </w:p>
    <w:p w14:paraId="0B5080CC"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lastRenderedPageBreak/>
        <w:t>●保険</w:t>
      </w:r>
    </w:p>
    <w:p w14:paraId="2A69D373"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雇用保険、労災保険、健康保険、厚生年金保険</w:t>
      </w:r>
    </w:p>
    <w:p w14:paraId="38E1A53D"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●福利厚生</w:t>
      </w:r>
    </w:p>
    <w:p w14:paraId="438CF36C"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独身借上社宅制、借上社宅制、持ち家奨励金、財形貯蓄制度、確定拠出型年金、企業年金(確定給付年金)、団体生命保険、社員持ち株会、自社商品購入割引など</w:t>
      </w:r>
    </w:p>
    <w:p w14:paraId="11633D0B"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●教育制度</w:t>
      </w:r>
    </w:p>
    <w:p w14:paraId="27299B6D"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新入社員研修、階層別集合研修、選択型研修、社内インターンシップ制度、海外インターンシップ制度、ブラザー＆シスター制度（インストラクター制度）、社外トレーニー制度、など</w:t>
      </w:r>
    </w:p>
    <w:p w14:paraId="023C6291"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●採用実績</w:t>
      </w:r>
    </w:p>
    <w:p w14:paraId="619E1078"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2024年4月入社　58名（営業職32名、マーケティング職6名、パーソナルケア商品開発職10名、ペットフード商品開発職3名、購買職1名、設備開発職3名、ペットケア製造技術職2名、パッケージデザイン職1名）</w:t>
      </w:r>
    </w:p>
    <w:p w14:paraId="07EAA37E"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●提出書類</w:t>
      </w:r>
    </w:p>
    <w:p w14:paraId="4F8EBF5C"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履歴書、卒業見込証明書、成績証明書</w:t>
      </w:r>
    </w:p>
    <w:p w14:paraId="32501B2B"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b/>
          <w:bCs/>
          <w:color w:val="262626"/>
          <w:spacing w:val="12"/>
          <w:sz w:val="21"/>
          <w:szCs w:val="21"/>
        </w:rPr>
        <w:t>●選考方法</w:t>
      </w:r>
    </w:p>
    <w:p w14:paraId="462F05EE" w14:textId="77777777" w:rsidR="00A52E4B" w:rsidRPr="00A52E4B" w:rsidRDefault="00A52E4B" w:rsidP="00A52E4B">
      <w:pPr>
        <w:pStyle w:val="Web"/>
        <w:spacing w:before="0" w:beforeAutospacing="0" w:after="0" w:afterAutospacing="0" w:line="360" w:lineRule="auto"/>
        <w:rPr>
          <w:rFonts w:ascii="ＭＳ 明朝" w:eastAsia="ＭＳ 明朝" w:hAnsi="ＭＳ 明朝" w:hint="eastAsia"/>
          <w:color w:val="262626"/>
          <w:spacing w:val="12"/>
          <w:sz w:val="21"/>
          <w:szCs w:val="21"/>
        </w:rPr>
      </w:pPr>
      <w:r w:rsidRPr="00A52E4B">
        <w:rPr>
          <w:rFonts w:ascii="ＭＳ 明朝" w:eastAsia="ＭＳ 明朝" w:hAnsi="ＭＳ 明朝" w:hint="eastAsia"/>
          <w:color w:val="262626"/>
          <w:spacing w:val="12"/>
          <w:sz w:val="21"/>
          <w:szCs w:val="21"/>
        </w:rPr>
        <w:t>エントリーシート、適性検査、グループディスカッション、面接複数回</w:t>
      </w:r>
    </w:p>
    <w:p w14:paraId="150355FA" w14:textId="77777777" w:rsidR="00A52E4B" w:rsidRDefault="00A52E4B" w:rsidP="00A52E4B">
      <w:pPr>
        <w:pStyle w:val="Web"/>
        <w:spacing w:before="0" w:beforeAutospacing="0" w:after="0" w:afterAutospacing="0" w:line="360" w:lineRule="auto"/>
        <w:rPr>
          <w:rFonts w:ascii="游ゴシック Medium" w:eastAsia="游ゴシック Medium" w:hAnsi="游ゴシック Medium" w:hint="eastAsia"/>
          <w:color w:val="262626"/>
          <w:spacing w:val="12"/>
        </w:rPr>
      </w:pPr>
      <w:r w:rsidRPr="00A52E4B">
        <w:rPr>
          <w:rFonts w:ascii="ＭＳ 明朝" w:eastAsia="ＭＳ 明朝" w:hAnsi="ＭＳ 明朝" w:hint="eastAsia"/>
          <w:color w:val="262626"/>
          <w:spacing w:val="12"/>
          <w:sz w:val="21"/>
          <w:szCs w:val="21"/>
        </w:rPr>
        <w:t>※職種によって異なりますので詳細はマイページをご確認ください。</w:t>
      </w:r>
    </w:p>
    <w:p w14:paraId="2F0C5A44" w14:textId="77777777" w:rsidR="00E909F9" w:rsidRPr="00E909F9" w:rsidRDefault="00E909F9" w:rsidP="00E909F9">
      <w:pPr>
        <w:spacing w:before="100" w:beforeAutospacing="1" w:after="100" w:afterAutospacing="1" w:line="360" w:lineRule="auto"/>
        <w:rPr>
          <w:rFonts w:ascii="ＭＳ 明朝" w:eastAsia="ＭＳ 明朝" w:hAnsi="ＭＳ 明朝" w:cs="ＭＳ ゴシック"/>
          <w:color w:val="000000"/>
          <w:spacing w:val="24"/>
          <w:sz w:val="21"/>
          <w:szCs w:val="21"/>
          <w:lang w:eastAsia="ja-JP"/>
        </w:rPr>
      </w:pPr>
      <w:r w:rsidRPr="00E909F9">
        <w:rPr>
          <w:rFonts w:ascii="ＭＳ 明朝" w:eastAsia="ＭＳ 明朝" w:hAnsi="ＭＳ 明朝" w:cs="ＭＳ ゴシック" w:hint="eastAsia"/>
          <w:color w:val="000000"/>
          <w:spacing w:val="24"/>
          <w:sz w:val="21"/>
          <w:szCs w:val="21"/>
          <w:highlight w:val="yellow"/>
          <w:lang w:eastAsia="ja-JP"/>
        </w:rPr>
        <w:t>選考スケジュール</w:t>
      </w:r>
    </w:p>
    <w:p w14:paraId="07EFB534" w14:textId="0B119BE1" w:rsidR="00E909F9" w:rsidRPr="00E909F9" w:rsidRDefault="00E909F9" w:rsidP="00E909F9">
      <w:pPr>
        <w:spacing w:before="100" w:beforeAutospacing="1" w:after="100" w:afterAutospacing="1" w:line="360" w:lineRule="auto"/>
        <w:rPr>
          <w:rFonts w:ascii="ＭＳ 明朝" w:eastAsia="ＭＳ 明朝" w:hAnsi="ＭＳ 明朝" w:cs="ＭＳ ゴシック" w:hint="eastAsia"/>
          <w:color w:val="000000"/>
          <w:spacing w:val="24"/>
          <w:sz w:val="21"/>
          <w:szCs w:val="21"/>
          <w:lang w:eastAsia="ja-JP"/>
        </w:rPr>
      </w:pPr>
      <w:r w:rsidRPr="00E909F9">
        <w:rPr>
          <w:rFonts w:ascii="ＭＳ 明朝" w:eastAsia="ＭＳ 明朝" w:hAnsi="ＭＳ 明朝" w:cs="ＭＳ ゴシック" w:hint="eastAsia"/>
          <w:color w:val="000000"/>
          <w:spacing w:val="24"/>
          <w:sz w:val="21"/>
          <w:szCs w:val="21"/>
          <w:lang w:eastAsia="ja-JP"/>
        </w:rPr>
        <w:t>エントリーシート（</w:t>
      </w:r>
      <w:r w:rsidR="00A52E4B">
        <w:rPr>
          <w:rFonts w:ascii="ＭＳ 明朝" w:eastAsia="ＭＳ 明朝" w:hAnsi="ＭＳ 明朝" w:cs="ＭＳ ゴシック" w:hint="eastAsia"/>
          <w:color w:val="000000"/>
          <w:spacing w:val="24"/>
          <w:sz w:val="21"/>
          <w:szCs w:val="21"/>
          <w:lang w:eastAsia="ja-JP"/>
        </w:rPr>
        <w:t>３</w:t>
      </w:r>
      <w:r w:rsidRPr="00E909F9">
        <w:rPr>
          <w:rFonts w:ascii="ＭＳ 明朝" w:eastAsia="ＭＳ 明朝" w:hAnsi="ＭＳ 明朝" w:cs="ＭＳ ゴシック" w:hint="eastAsia"/>
          <w:color w:val="000000"/>
          <w:spacing w:val="24"/>
          <w:sz w:val="21"/>
          <w:szCs w:val="21"/>
          <w:lang w:eastAsia="ja-JP"/>
        </w:rPr>
        <w:t>月上旬）→</w:t>
      </w:r>
      <w:r w:rsidR="00A52E4B">
        <w:rPr>
          <w:rFonts w:ascii="ＭＳ 明朝" w:eastAsia="ＭＳ 明朝" w:hAnsi="ＭＳ 明朝" w:cs="ＭＳ ゴシック" w:hint="eastAsia"/>
          <w:color w:val="000000"/>
          <w:spacing w:val="24"/>
          <w:sz w:val="21"/>
          <w:szCs w:val="21"/>
          <w:lang w:eastAsia="ja-JP"/>
        </w:rPr>
        <w:t>面接</w:t>
      </w:r>
      <w:r w:rsidRPr="00E909F9">
        <w:rPr>
          <w:rFonts w:ascii="ＭＳ 明朝" w:eastAsia="ＭＳ 明朝" w:hAnsi="ＭＳ 明朝" w:cs="ＭＳ ゴシック" w:hint="eastAsia"/>
          <w:color w:val="000000"/>
          <w:spacing w:val="24"/>
          <w:sz w:val="21"/>
          <w:szCs w:val="21"/>
          <w:lang w:eastAsia="ja-JP"/>
        </w:rPr>
        <w:t>（</w:t>
      </w:r>
      <w:r w:rsidR="00A52E4B">
        <w:rPr>
          <w:rFonts w:ascii="ＭＳ 明朝" w:eastAsia="ＭＳ 明朝" w:hAnsi="ＭＳ 明朝" w:cs="ＭＳ ゴシック" w:hint="eastAsia"/>
          <w:color w:val="000000"/>
          <w:spacing w:val="24"/>
          <w:sz w:val="21"/>
          <w:szCs w:val="21"/>
          <w:lang w:eastAsia="ja-JP"/>
        </w:rPr>
        <w:t>３</w:t>
      </w:r>
      <w:r w:rsidRPr="00E909F9">
        <w:rPr>
          <w:rFonts w:ascii="ＭＳ 明朝" w:eastAsia="ＭＳ 明朝" w:hAnsi="ＭＳ 明朝" w:cs="ＭＳ ゴシック" w:hint="eastAsia"/>
          <w:color w:val="000000"/>
          <w:spacing w:val="24"/>
          <w:sz w:val="21"/>
          <w:szCs w:val="21"/>
          <w:lang w:eastAsia="ja-JP"/>
        </w:rPr>
        <w:t>月下旬）→面接（</w:t>
      </w:r>
      <w:r w:rsidR="00A52E4B">
        <w:rPr>
          <w:rFonts w:ascii="ＭＳ 明朝" w:eastAsia="ＭＳ 明朝" w:hAnsi="ＭＳ 明朝" w:cs="ＭＳ ゴシック" w:hint="eastAsia"/>
          <w:color w:val="000000"/>
          <w:spacing w:val="24"/>
          <w:sz w:val="21"/>
          <w:szCs w:val="21"/>
          <w:lang w:eastAsia="ja-JP"/>
        </w:rPr>
        <w:t>4月下</w:t>
      </w:r>
      <w:r w:rsidRPr="00E909F9">
        <w:rPr>
          <w:rFonts w:ascii="ＭＳ 明朝" w:eastAsia="ＭＳ 明朝" w:hAnsi="ＭＳ 明朝" w:cs="ＭＳ ゴシック" w:hint="eastAsia"/>
          <w:color w:val="000000"/>
          <w:spacing w:val="24"/>
          <w:sz w:val="21"/>
          <w:szCs w:val="21"/>
          <w:lang w:eastAsia="ja-JP"/>
        </w:rPr>
        <w:t>旬）→面接（</w:t>
      </w:r>
      <w:r w:rsidR="00A52E4B">
        <w:rPr>
          <w:rFonts w:ascii="ＭＳ 明朝" w:eastAsia="ＭＳ 明朝" w:hAnsi="ＭＳ 明朝" w:cs="ＭＳ ゴシック" w:hint="eastAsia"/>
          <w:color w:val="000000"/>
          <w:spacing w:val="24"/>
          <w:sz w:val="21"/>
          <w:szCs w:val="21"/>
          <w:lang w:eastAsia="ja-JP"/>
        </w:rPr>
        <w:t>５</w:t>
      </w:r>
      <w:r w:rsidRPr="00E909F9">
        <w:rPr>
          <w:rFonts w:ascii="ＭＳ 明朝" w:eastAsia="ＭＳ 明朝" w:hAnsi="ＭＳ 明朝" w:cs="ＭＳ ゴシック" w:hint="eastAsia"/>
          <w:color w:val="000000"/>
          <w:spacing w:val="24"/>
          <w:sz w:val="21"/>
          <w:szCs w:val="21"/>
          <w:lang w:eastAsia="ja-JP"/>
        </w:rPr>
        <w:t>月</w:t>
      </w:r>
      <w:r w:rsidR="00A52E4B">
        <w:rPr>
          <w:rFonts w:ascii="ＭＳ 明朝" w:eastAsia="ＭＳ 明朝" w:hAnsi="ＭＳ 明朝" w:cs="ＭＳ ゴシック" w:hint="eastAsia"/>
          <w:color w:val="000000"/>
          <w:spacing w:val="24"/>
          <w:sz w:val="21"/>
          <w:szCs w:val="21"/>
          <w:lang w:eastAsia="ja-JP"/>
        </w:rPr>
        <w:t>下</w:t>
      </w:r>
      <w:r w:rsidRPr="00E909F9">
        <w:rPr>
          <w:rFonts w:ascii="ＭＳ 明朝" w:eastAsia="ＭＳ 明朝" w:hAnsi="ＭＳ 明朝" w:cs="ＭＳ ゴシック" w:hint="eastAsia"/>
          <w:color w:val="000000"/>
          <w:spacing w:val="24"/>
          <w:sz w:val="21"/>
          <w:szCs w:val="21"/>
          <w:lang w:eastAsia="ja-JP"/>
        </w:rPr>
        <w:t>旬）→面接（</w:t>
      </w:r>
      <w:r w:rsidR="00A52E4B">
        <w:rPr>
          <w:rFonts w:ascii="ＭＳ 明朝" w:eastAsia="ＭＳ 明朝" w:hAnsi="ＭＳ 明朝" w:cs="ＭＳ ゴシック" w:hint="eastAsia"/>
          <w:color w:val="000000"/>
          <w:spacing w:val="24"/>
          <w:sz w:val="21"/>
          <w:szCs w:val="21"/>
          <w:lang w:eastAsia="ja-JP"/>
        </w:rPr>
        <w:t>６</w:t>
      </w:r>
      <w:r w:rsidRPr="00E909F9">
        <w:rPr>
          <w:rFonts w:ascii="ＭＳ 明朝" w:eastAsia="ＭＳ 明朝" w:hAnsi="ＭＳ 明朝" w:cs="ＭＳ ゴシック" w:hint="eastAsia"/>
          <w:color w:val="000000"/>
          <w:spacing w:val="24"/>
          <w:sz w:val="21"/>
          <w:szCs w:val="21"/>
          <w:lang w:eastAsia="ja-JP"/>
        </w:rPr>
        <w:t>月</w:t>
      </w:r>
      <w:r w:rsidR="00A52E4B">
        <w:rPr>
          <w:rFonts w:ascii="ＭＳ 明朝" w:eastAsia="ＭＳ 明朝" w:hAnsi="ＭＳ 明朝" w:cs="ＭＳ ゴシック" w:hint="eastAsia"/>
          <w:color w:val="000000"/>
          <w:spacing w:val="24"/>
          <w:sz w:val="21"/>
          <w:szCs w:val="21"/>
          <w:lang w:eastAsia="ja-JP"/>
        </w:rPr>
        <w:t>上</w:t>
      </w:r>
      <w:r w:rsidRPr="00E909F9">
        <w:rPr>
          <w:rFonts w:ascii="ＭＳ 明朝" w:eastAsia="ＭＳ 明朝" w:hAnsi="ＭＳ 明朝" w:cs="ＭＳ ゴシック" w:hint="eastAsia"/>
          <w:color w:val="000000"/>
          <w:spacing w:val="24"/>
          <w:sz w:val="21"/>
          <w:szCs w:val="21"/>
          <w:lang w:eastAsia="ja-JP"/>
        </w:rPr>
        <w:t>旬）→内定（</w:t>
      </w:r>
      <w:r w:rsidR="00A52E4B">
        <w:rPr>
          <w:rFonts w:ascii="ＭＳ 明朝" w:eastAsia="ＭＳ 明朝" w:hAnsi="ＭＳ 明朝" w:cs="ＭＳ ゴシック" w:hint="eastAsia"/>
          <w:color w:val="000000"/>
          <w:spacing w:val="24"/>
          <w:sz w:val="21"/>
          <w:szCs w:val="21"/>
          <w:lang w:eastAsia="ja-JP"/>
        </w:rPr>
        <w:t>６</w:t>
      </w:r>
      <w:r w:rsidRPr="00E909F9">
        <w:rPr>
          <w:rFonts w:ascii="ＭＳ 明朝" w:eastAsia="ＭＳ 明朝" w:hAnsi="ＭＳ 明朝" w:cs="ＭＳ ゴシック" w:hint="eastAsia"/>
          <w:color w:val="000000"/>
          <w:spacing w:val="24"/>
          <w:sz w:val="21"/>
          <w:szCs w:val="21"/>
          <w:lang w:eastAsia="ja-JP"/>
        </w:rPr>
        <w:t>月</w:t>
      </w:r>
      <w:r w:rsidR="00A52E4B">
        <w:rPr>
          <w:rFonts w:ascii="ＭＳ 明朝" w:eastAsia="ＭＳ 明朝" w:hAnsi="ＭＳ 明朝" w:cs="ＭＳ ゴシック" w:hint="eastAsia"/>
          <w:color w:val="000000"/>
          <w:spacing w:val="24"/>
          <w:sz w:val="21"/>
          <w:szCs w:val="21"/>
          <w:lang w:eastAsia="ja-JP"/>
        </w:rPr>
        <w:t>上</w:t>
      </w:r>
      <w:r w:rsidRPr="00E909F9">
        <w:rPr>
          <w:rFonts w:ascii="ＭＳ 明朝" w:eastAsia="ＭＳ 明朝" w:hAnsi="ＭＳ 明朝" w:cs="ＭＳ ゴシック" w:hint="eastAsia"/>
          <w:color w:val="000000"/>
          <w:spacing w:val="24"/>
          <w:sz w:val="21"/>
          <w:szCs w:val="21"/>
          <w:lang w:eastAsia="ja-JP"/>
        </w:rPr>
        <w:t>旬）</w:t>
      </w:r>
    </w:p>
    <w:p w14:paraId="12073ED8" w14:textId="77777777" w:rsidR="00E909F9" w:rsidRDefault="00E909F9" w:rsidP="00E909F9">
      <w:pPr>
        <w:spacing w:before="100" w:beforeAutospacing="1" w:after="100" w:afterAutospacing="1" w:line="360" w:lineRule="auto"/>
        <w:rPr>
          <w:rFonts w:ascii="ＭＳ 明朝" w:eastAsia="ＭＳ 明朝" w:hAnsi="ＭＳ 明朝" w:cs="Arial"/>
          <w:color w:val="000000"/>
          <w:spacing w:val="24"/>
          <w:sz w:val="21"/>
          <w:szCs w:val="21"/>
          <w:highlight w:val="yellow"/>
          <w:lang w:eastAsia="ja-JP"/>
        </w:rPr>
      </w:pPr>
      <w:r w:rsidRPr="00E909F9">
        <w:rPr>
          <w:rFonts w:ascii="ＭＳ 明朝" w:eastAsia="ＭＳ 明朝" w:hAnsi="ＭＳ 明朝" w:cs="Arial" w:hint="eastAsia"/>
          <w:color w:val="000000"/>
          <w:spacing w:val="24"/>
          <w:sz w:val="21"/>
          <w:szCs w:val="21"/>
          <w:highlight w:val="yellow"/>
          <w:lang w:eastAsia="ja-JP"/>
        </w:rPr>
        <w:t>業界の現状、未来像</w:t>
      </w:r>
    </w:p>
    <w:p w14:paraId="7378427E" w14:textId="2CF66A49" w:rsidR="00A52E4B" w:rsidRPr="00A52E4B" w:rsidRDefault="00A52E4B" w:rsidP="00E909F9">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A52E4B">
        <w:rPr>
          <w:rFonts w:ascii="ＭＳ 明朝" w:eastAsia="ＭＳ 明朝" w:hAnsi="ＭＳ 明朝" w:cs="Arial" w:hint="eastAsia"/>
          <w:color w:val="000000"/>
          <w:spacing w:val="24"/>
          <w:sz w:val="21"/>
          <w:szCs w:val="21"/>
          <w:lang w:eastAsia="ja-JP"/>
        </w:rPr>
        <w:t>日用品業界</w:t>
      </w:r>
      <w:r>
        <w:rPr>
          <w:rFonts w:ascii="ＭＳ 明朝" w:eastAsia="ＭＳ 明朝" w:hAnsi="ＭＳ 明朝" w:cs="Arial" w:hint="eastAsia"/>
          <w:color w:val="000000"/>
          <w:spacing w:val="24"/>
          <w:sz w:val="21"/>
          <w:szCs w:val="21"/>
          <w:lang w:eastAsia="ja-JP"/>
        </w:rPr>
        <w:t>は、一般消費者向けの生活必需品や家庭用品を含む非常に大きな市場である。コロナ禍以降、消毒用品や衛生用品の需要が急増し、関連市場</w:t>
      </w:r>
      <w:r>
        <w:rPr>
          <w:rFonts w:ascii="ＭＳ 明朝" w:eastAsia="ＭＳ 明朝" w:hAnsi="ＭＳ 明朝" w:cs="Arial" w:hint="eastAsia"/>
          <w:color w:val="000000"/>
          <w:spacing w:val="24"/>
          <w:sz w:val="21"/>
          <w:szCs w:val="21"/>
          <w:lang w:eastAsia="ja-JP"/>
        </w:rPr>
        <w:lastRenderedPageBreak/>
        <w:t>も拡大したという。また、消費者のライフスタイ</w:t>
      </w:r>
      <w:r w:rsidR="00741B58">
        <w:rPr>
          <w:rFonts w:ascii="ＭＳ 明朝" w:eastAsia="ＭＳ 明朝" w:hAnsi="ＭＳ 明朝" w:cs="Arial" w:hint="eastAsia"/>
          <w:color w:val="000000"/>
          <w:spacing w:val="24"/>
          <w:sz w:val="21"/>
          <w:szCs w:val="21"/>
          <w:lang w:eastAsia="ja-JP"/>
        </w:rPr>
        <w:t>ル</w:t>
      </w:r>
      <w:r>
        <w:rPr>
          <w:rFonts w:ascii="ＭＳ 明朝" w:eastAsia="ＭＳ 明朝" w:hAnsi="ＭＳ 明朝" w:cs="Arial" w:hint="eastAsia"/>
          <w:color w:val="000000"/>
          <w:spacing w:val="24"/>
          <w:sz w:val="21"/>
          <w:szCs w:val="21"/>
          <w:lang w:eastAsia="ja-JP"/>
        </w:rPr>
        <w:t>の変化、</w:t>
      </w:r>
      <w:r w:rsidR="00A47BA7">
        <w:rPr>
          <w:rFonts w:ascii="ＭＳ 明朝" w:eastAsia="ＭＳ 明朝" w:hAnsi="ＭＳ 明朝" w:cs="Arial" w:hint="eastAsia"/>
          <w:color w:val="000000"/>
          <w:spacing w:val="24"/>
          <w:sz w:val="21"/>
          <w:szCs w:val="21"/>
          <w:lang w:eastAsia="ja-JP"/>
        </w:rPr>
        <w:t>社会的課題への対応が業界全体に大きな影響を与えており、近年は持続可能性とエコ意識の高まり・高齢化社会に対応した商品開発・デジタル化とオンラインショッピングの普及・健康志向とウェルネス商品など様々な商品が必要とされている。</w:t>
      </w:r>
    </w:p>
    <w:p w14:paraId="362689DB" w14:textId="7F8378F0" w:rsidR="00A52E4B" w:rsidRPr="00E909F9" w:rsidRDefault="00E909F9" w:rsidP="00E909F9">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E909F9">
        <w:rPr>
          <w:rFonts w:ascii="ＭＳ 明朝" w:eastAsia="ＭＳ 明朝" w:hAnsi="ＭＳ 明朝" w:cs="Arial" w:hint="eastAsia"/>
          <w:color w:val="000000"/>
          <w:spacing w:val="24"/>
          <w:sz w:val="21"/>
          <w:szCs w:val="21"/>
          <w:highlight w:val="yellow"/>
          <w:lang w:eastAsia="ja-JP"/>
        </w:rPr>
        <w:t>事業構造</w:t>
      </w:r>
    </w:p>
    <w:p w14:paraId="7F17F8EE" w14:textId="2D211DF0" w:rsidR="00E909F9" w:rsidRPr="00E909F9" w:rsidRDefault="00E909F9" w:rsidP="00E909F9">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w:t>
      </w:r>
      <w:r w:rsidR="00A52E4B">
        <w:rPr>
          <w:rFonts w:ascii="ＭＳ 明朝" w:eastAsia="ＭＳ 明朝" w:hAnsi="ＭＳ 明朝" w:cs="Arial" w:hint="eastAsia"/>
          <w:color w:val="000000"/>
          <w:spacing w:val="24"/>
          <w:sz w:val="21"/>
          <w:szCs w:val="21"/>
          <w:lang w:eastAsia="ja-JP"/>
        </w:rPr>
        <w:t>ウェルネスケア</w:t>
      </w:r>
    </w:p>
    <w:p w14:paraId="55B5B28D" w14:textId="6B678094" w:rsidR="00E909F9" w:rsidRPr="00E909F9" w:rsidRDefault="00E909F9" w:rsidP="00E909F9">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w:t>
      </w:r>
      <w:r w:rsidR="00A52E4B">
        <w:rPr>
          <w:rFonts w:ascii="ＭＳ 明朝" w:eastAsia="ＭＳ 明朝" w:hAnsi="ＭＳ 明朝" w:cs="Arial" w:hint="eastAsia"/>
          <w:color w:val="000000"/>
          <w:spacing w:val="24"/>
          <w:sz w:val="21"/>
          <w:szCs w:val="21"/>
          <w:lang w:eastAsia="ja-JP"/>
        </w:rPr>
        <w:t>ペット</w:t>
      </w:r>
      <w:r w:rsidR="00741B58">
        <w:rPr>
          <w:rFonts w:ascii="ＭＳ 明朝" w:eastAsia="ＭＳ 明朝" w:hAnsi="ＭＳ 明朝" w:cs="Arial" w:hint="eastAsia"/>
          <w:color w:val="000000"/>
          <w:spacing w:val="24"/>
          <w:sz w:val="21"/>
          <w:szCs w:val="21"/>
          <w:lang w:eastAsia="ja-JP"/>
        </w:rPr>
        <w:t>ケア</w:t>
      </w:r>
    </w:p>
    <w:p w14:paraId="368FC13C" w14:textId="02C524E5" w:rsidR="00E909F9" w:rsidRDefault="00E909F9" w:rsidP="00E909F9">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w:t>
      </w:r>
      <w:r w:rsidR="00A52E4B">
        <w:rPr>
          <w:rFonts w:ascii="ＭＳ 明朝" w:eastAsia="ＭＳ 明朝" w:hAnsi="ＭＳ 明朝" w:cs="Arial" w:hint="eastAsia"/>
          <w:color w:val="000000"/>
          <w:spacing w:val="24"/>
          <w:sz w:val="21"/>
          <w:szCs w:val="21"/>
          <w:lang w:eastAsia="ja-JP"/>
        </w:rPr>
        <w:t>フェミニンケア</w:t>
      </w:r>
    </w:p>
    <w:p w14:paraId="0B4F9CDE" w14:textId="498F94A4" w:rsidR="00A52E4B" w:rsidRPr="00E909F9" w:rsidRDefault="00A52E4B" w:rsidP="00E909F9">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Pr>
          <w:rFonts w:ascii="ＭＳ 明朝" w:eastAsia="ＭＳ 明朝" w:hAnsi="ＭＳ 明朝" w:cs="Arial" w:hint="eastAsia"/>
          <w:color w:val="000000"/>
          <w:spacing w:val="24"/>
          <w:sz w:val="21"/>
          <w:szCs w:val="21"/>
          <w:lang w:eastAsia="ja-JP"/>
        </w:rPr>
        <w:t>・ベビーケア</w:t>
      </w:r>
    </w:p>
    <w:p w14:paraId="43F4F7DC" w14:textId="77777777" w:rsidR="00E909F9" w:rsidRPr="00E909F9" w:rsidRDefault="00E909F9" w:rsidP="00E909F9">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highlight w:val="yellow"/>
          <w:lang w:eastAsia="ja-JP"/>
        </w:rPr>
        <w:t>組織構造</w:t>
      </w:r>
    </w:p>
    <w:p w14:paraId="729574F8" w14:textId="2B3E05B1" w:rsidR="00A47BA7" w:rsidRPr="00E909F9" w:rsidRDefault="00A47BA7" w:rsidP="00A47BA7">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w:t>
      </w:r>
      <w:r>
        <w:rPr>
          <w:rFonts w:ascii="ＭＳ 明朝" w:eastAsia="ＭＳ 明朝" w:hAnsi="ＭＳ 明朝" w:cs="Arial" w:hint="eastAsia"/>
          <w:color w:val="000000"/>
          <w:spacing w:val="24"/>
          <w:sz w:val="21"/>
          <w:szCs w:val="21"/>
          <w:lang w:eastAsia="ja-JP"/>
        </w:rPr>
        <w:t>ウェルネスケア</w:t>
      </w:r>
      <w:r>
        <w:rPr>
          <w:rFonts w:ascii="ＭＳ 明朝" w:eastAsia="ＭＳ 明朝" w:hAnsi="ＭＳ 明朝" w:cs="Arial" w:hint="eastAsia"/>
          <w:color w:val="000000"/>
          <w:spacing w:val="24"/>
          <w:sz w:val="21"/>
          <w:szCs w:val="21"/>
          <w:lang w:eastAsia="ja-JP"/>
        </w:rPr>
        <w:t>：ライフリー、超快適・超立体、チャームナップなど</w:t>
      </w:r>
    </w:p>
    <w:p w14:paraId="6AB53B90" w14:textId="2C49F3E7" w:rsidR="00A47BA7" w:rsidRPr="00E909F9" w:rsidRDefault="00A47BA7" w:rsidP="00A47BA7">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w:t>
      </w:r>
      <w:r>
        <w:rPr>
          <w:rFonts w:ascii="ＭＳ 明朝" w:eastAsia="ＭＳ 明朝" w:hAnsi="ＭＳ 明朝" w:cs="Arial" w:hint="eastAsia"/>
          <w:color w:val="000000"/>
          <w:spacing w:val="24"/>
          <w:sz w:val="21"/>
          <w:szCs w:val="21"/>
          <w:lang w:eastAsia="ja-JP"/>
        </w:rPr>
        <w:t>ペット</w:t>
      </w:r>
      <w:r w:rsidR="00741B58">
        <w:rPr>
          <w:rFonts w:ascii="ＭＳ 明朝" w:eastAsia="ＭＳ 明朝" w:hAnsi="ＭＳ 明朝" w:cs="Arial" w:hint="eastAsia"/>
          <w:color w:val="000000"/>
          <w:spacing w:val="24"/>
          <w:sz w:val="21"/>
          <w:szCs w:val="21"/>
          <w:lang w:eastAsia="ja-JP"/>
        </w:rPr>
        <w:t>ケ</w:t>
      </w:r>
      <w:r>
        <w:rPr>
          <w:rFonts w:ascii="ＭＳ 明朝" w:eastAsia="ＭＳ 明朝" w:hAnsi="ＭＳ 明朝" w:cs="Arial" w:hint="eastAsia"/>
          <w:color w:val="000000"/>
          <w:spacing w:val="24"/>
          <w:sz w:val="21"/>
          <w:szCs w:val="21"/>
          <w:lang w:eastAsia="ja-JP"/>
        </w:rPr>
        <w:t>ア</w:t>
      </w:r>
      <w:r>
        <w:rPr>
          <w:rFonts w:ascii="ＭＳ 明朝" w:eastAsia="ＭＳ 明朝" w:hAnsi="ＭＳ 明朝" w:cs="Arial" w:hint="eastAsia"/>
          <w:color w:val="000000"/>
          <w:spacing w:val="24"/>
          <w:sz w:val="21"/>
          <w:szCs w:val="21"/>
          <w:lang w:eastAsia="ja-JP"/>
        </w:rPr>
        <w:t>：グラン・デリ、デオトイレ、デオシートなど</w:t>
      </w:r>
    </w:p>
    <w:p w14:paraId="45BAEBB0" w14:textId="30E89F73" w:rsidR="00A47BA7" w:rsidRDefault="00A47BA7" w:rsidP="00A47BA7">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w:t>
      </w:r>
      <w:r>
        <w:rPr>
          <w:rFonts w:ascii="ＭＳ 明朝" w:eastAsia="ＭＳ 明朝" w:hAnsi="ＭＳ 明朝" w:cs="Arial" w:hint="eastAsia"/>
          <w:color w:val="000000"/>
          <w:spacing w:val="24"/>
          <w:sz w:val="21"/>
          <w:szCs w:val="21"/>
          <w:lang w:eastAsia="ja-JP"/>
        </w:rPr>
        <w:t>フェミニンケア</w:t>
      </w:r>
      <w:r>
        <w:rPr>
          <w:rFonts w:ascii="ＭＳ 明朝" w:eastAsia="ＭＳ 明朝" w:hAnsi="ＭＳ 明朝" w:cs="Arial" w:hint="eastAsia"/>
          <w:color w:val="000000"/>
          <w:spacing w:val="24"/>
          <w:sz w:val="21"/>
          <w:szCs w:val="21"/>
          <w:lang w:eastAsia="ja-JP"/>
        </w:rPr>
        <w:t>：ソフィ、シルコットなど</w:t>
      </w:r>
    </w:p>
    <w:p w14:paraId="2EF099C1" w14:textId="3957FBC1" w:rsidR="00A47BA7" w:rsidRPr="00E909F9" w:rsidRDefault="00A47BA7" w:rsidP="00A47BA7">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Pr>
          <w:rFonts w:ascii="ＭＳ 明朝" w:eastAsia="ＭＳ 明朝" w:hAnsi="ＭＳ 明朝" w:cs="Arial" w:hint="eastAsia"/>
          <w:color w:val="000000"/>
          <w:spacing w:val="24"/>
          <w:sz w:val="21"/>
          <w:szCs w:val="21"/>
          <w:lang w:eastAsia="ja-JP"/>
        </w:rPr>
        <w:t>・ベビーケア</w:t>
      </w:r>
      <w:r>
        <w:rPr>
          <w:rFonts w:ascii="ＭＳ 明朝" w:eastAsia="ＭＳ 明朝" w:hAnsi="ＭＳ 明朝" w:cs="Arial" w:hint="eastAsia"/>
          <w:color w:val="000000"/>
          <w:spacing w:val="24"/>
          <w:sz w:val="21"/>
          <w:szCs w:val="21"/>
          <w:lang w:eastAsia="ja-JP"/>
        </w:rPr>
        <w:t>：</w:t>
      </w:r>
      <w:r>
        <w:rPr>
          <w:rFonts w:ascii="ＭＳ 明朝" w:eastAsia="ＭＳ 明朝" w:hAnsi="ＭＳ 明朝" w:cs="Arial"/>
          <w:color w:val="000000"/>
          <w:spacing w:val="24"/>
          <w:sz w:val="21"/>
          <w:szCs w:val="21"/>
          <w:lang w:eastAsia="ja-JP"/>
        </w:rPr>
        <w:t>moony</w:t>
      </w:r>
      <w:r>
        <w:rPr>
          <w:rFonts w:ascii="ＭＳ 明朝" w:eastAsia="ＭＳ 明朝" w:hAnsi="ＭＳ 明朝" w:cs="Arial" w:hint="eastAsia"/>
          <w:color w:val="000000"/>
          <w:spacing w:val="24"/>
          <w:sz w:val="21"/>
          <w:szCs w:val="21"/>
          <w:lang w:eastAsia="ja-JP"/>
        </w:rPr>
        <w:t>、トレパンマン、オヤスミマンなど</w:t>
      </w:r>
    </w:p>
    <w:p w14:paraId="74A1C9A3" w14:textId="77777777" w:rsidR="00E909F9" w:rsidRDefault="00E909F9"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highlight w:val="yellow"/>
          <w:lang w:eastAsia="ja-JP"/>
        </w:rPr>
        <w:t>事業課題</w:t>
      </w:r>
    </w:p>
    <w:p w14:paraId="6D101A06" w14:textId="006B3FDE" w:rsidR="00A47BA7" w:rsidRDefault="00A47BA7" w:rsidP="00E909F9">
      <w:pPr>
        <w:spacing w:line="360" w:lineRule="auto"/>
        <w:rPr>
          <w:rFonts w:ascii="ＭＳ 明朝" w:eastAsia="ＭＳ 明朝" w:hAnsi="ＭＳ 明朝"/>
          <w:color w:val="140E16"/>
          <w:sz w:val="21"/>
          <w:szCs w:val="21"/>
          <w:lang w:eastAsia="ja-JP"/>
        </w:rPr>
      </w:pPr>
      <w:r>
        <w:rPr>
          <w:rFonts w:ascii="ＭＳ 明朝" w:eastAsia="ＭＳ 明朝" w:hAnsi="ＭＳ 明朝" w:hint="eastAsia"/>
          <w:color w:val="140E16"/>
          <w:sz w:val="21"/>
          <w:szCs w:val="21"/>
          <w:lang w:eastAsia="ja-JP"/>
        </w:rPr>
        <w:t>ウェルネスケア関連商品やペットケア関連商品への引き合いは強いものの、景気の先行き不透明感に加え、競争が激しい販売環境の中、為替や原油価格に起因する輸入原材料の上昇が懸念される。</w:t>
      </w:r>
    </w:p>
    <w:p w14:paraId="01C5FCAE" w14:textId="237B53E3" w:rsidR="00A47BA7" w:rsidRPr="00E909F9" w:rsidRDefault="00A47BA7" w:rsidP="00E909F9">
      <w:pPr>
        <w:spacing w:line="360" w:lineRule="auto"/>
        <w:rPr>
          <w:rFonts w:ascii="ＭＳ 明朝" w:eastAsia="ＭＳ 明朝" w:hAnsi="ＭＳ 明朝" w:hint="eastAsia"/>
          <w:color w:val="140E16"/>
          <w:sz w:val="21"/>
          <w:szCs w:val="21"/>
          <w:lang w:eastAsia="ja-JP"/>
        </w:rPr>
      </w:pPr>
      <w:r>
        <w:rPr>
          <w:rFonts w:ascii="ＭＳ 明朝" w:eastAsia="ＭＳ 明朝" w:hAnsi="ＭＳ 明朝" w:hint="eastAsia"/>
          <w:color w:val="140E16"/>
          <w:sz w:val="21"/>
          <w:szCs w:val="21"/>
          <w:lang w:eastAsia="ja-JP"/>
        </w:rPr>
        <w:lastRenderedPageBreak/>
        <w:t>パーソナルケア業界においては、ベビーケアやフェミニンケア関連商品の対象人口減少が今後も見込まれている。</w:t>
      </w:r>
    </w:p>
    <w:p w14:paraId="2F77CD7C" w14:textId="77777777" w:rsidR="00E909F9" w:rsidRPr="00E909F9" w:rsidRDefault="00E909F9" w:rsidP="00E909F9">
      <w:pPr>
        <w:spacing w:line="360" w:lineRule="auto"/>
        <w:rPr>
          <w:rFonts w:ascii="ＭＳ 明朝" w:eastAsia="ＭＳ 明朝" w:hAnsi="ＭＳ 明朝" w:hint="eastAsia"/>
          <w:color w:val="140E16"/>
          <w:sz w:val="21"/>
          <w:szCs w:val="21"/>
          <w:lang w:eastAsia="ja-JP"/>
        </w:rPr>
      </w:pPr>
      <w:r w:rsidRPr="00E909F9">
        <w:rPr>
          <w:rFonts w:ascii="ＭＳ 明朝" w:eastAsia="ＭＳ 明朝" w:hAnsi="ＭＳ 明朝" w:hint="eastAsia"/>
          <w:color w:val="140E16"/>
          <w:sz w:val="21"/>
          <w:szCs w:val="21"/>
          <w:highlight w:val="yellow"/>
          <w:lang w:eastAsia="ja-JP"/>
        </w:rPr>
        <w:t>事業キーワード</w:t>
      </w:r>
    </w:p>
    <w:p w14:paraId="436B1E51" w14:textId="43F840F7" w:rsidR="00A47BA7" w:rsidRDefault="00A47BA7" w:rsidP="00E909F9">
      <w:pPr>
        <w:spacing w:line="360" w:lineRule="auto"/>
        <w:rPr>
          <w:rFonts w:ascii="ＭＳ 明朝" w:eastAsia="ＭＳ 明朝" w:hAnsi="ＭＳ 明朝" w:hint="eastAsia"/>
          <w:color w:val="140E16"/>
          <w:sz w:val="21"/>
          <w:szCs w:val="21"/>
          <w:lang w:eastAsia="ja-JP"/>
        </w:rPr>
      </w:pPr>
      <w:r>
        <w:rPr>
          <w:rFonts w:ascii="ＭＳ 明朝" w:eastAsia="ＭＳ 明朝" w:hAnsi="ＭＳ 明朝" w:hint="eastAsia"/>
          <w:color w:val="140E16"/>
          <w:sz w:val="21"/>
          <w:szCs w:val="21"/>
          <w:lang w:eastAsia="ja-JP"/>
        </w:rPr>
        <w:t>高齢者（少子高齢化）、ペット、健康、女性、幸せ、快適な生活</w:t>
      </w:r>
    </w:p>
    <w:p w14:paraId="477CA1FC" w14:textId="4D4DF98B" w:rsidR="00E909F9" w:rsidRPr="00E909F9" w:rsidRDefault="00E909F9"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highlight w:val="yellow"/>
          <w:lang w:eastAsia="ja-JP"/>
        </w:rPr>
        <w:t>成長戦略</w:t>
      </w:r>
    </w:p>
    <w:p w14:paraId="2F5A444C" w14:textId="31475388" w:rsidR="00E909F9" w:rsidRDefault="00A47BA7" w:rsidP="00E909F9">
      <w:pPr>
        <w:spacing w:line="360" w:lineRule="auto"/>
        <w:rPr>
          <w:rFonts w:ascii="ＭＳ 明朝" w:eastAsia="ＭＳ 明朝" w:hAnsi="ＭＳ 明朝"/>
          <w:color w:val="140E16"/>
          <w:sz w:val="21"/>
          <w:szCs w:val="21"/>
          <w:lang w:eastAsia="ja-JP"/>
        </w:rPr>
      </w:pPr>
      <w:r>
        <w:rPr>
          <w:rFonts w:ascii="ＭＳ 明朝" w:eastAsia="ＭＳ 明朝" w:hAnsi="ＭＳ 明朝" w:hint="eastAsia"/>
          <w:color w:val="140E16"/>
          <w:sz w:val="21"/>
          <w:szCs w:val="21"/>
          <w:lang w:eastAsia="ja-JP"/>
        </w:rPr>
        <w:t>持続可能な成長</w:t>
      </w:r>
    </w:p>
    <w:p w14:paraId="2AD300D4" w14:textId="229BE411" w:rsidR="00A47BA7" w:rsidRDefault="00A84D7C" w:rsidP="00E909F9">
      <w:pPr>
        <w:spacing w:line="360" w:lineRule="auto"/>
        <w:rPr>
          <w:rFonts w:ascii="ＭＳ 明朝" w:eastAsia="ＭＳ 明朝" w:hAnsi="ＭＳ 明朝"/>
          <w:color w:val="140E16"/>
          <w:sz w:val="21"/>
          <w:szCs w:val="21"/>
          <w:lang w:eastAsia="ja-JP"/>
        </w:rPr>
      </w:pPr>
      <w:r>
        <w:rPr>
          <w:rFonts w:ascii="ＭＳ 明朝" w:eastAsia="ＭＳ 明朝" w:hAnsi="ＭＳ 明朝" w:hint="eastAsia"/>
          <w:color w:val="140E16"/>
          <w:sz w:val="21"/>
          <w:szCs w:val="21"/>
          <w:lang w:eastAsia="ja-JP"/>
        </w:rPr>
        <w:t>１高齢化社会への対応</w:t>
      </w:r>
    </w:p>
    <w:p w14:paraId="1319FB77" w14:textId="3C4C06A0" w:rsidR="00A84D7C" w:rsidRDefault="00A84D7C" w:rsidP="00E909F9">
      <w:pPr>
        <w:spacing w:line="360" w:lineRule="auto"/>
        <w:rPr>
          <w:rFonts w:ascii="ＭＳ 明朝" w:eastAsia="ＭＳ 明朝" w:hAnsi="ＭＳ 明朝"/>
          <w:color w:val="140E16"/>
          <w:sz w:val="21"/>
          <w:szCs w:val="21"/>
          <w:lang w:eastAsia="ja-JP"/>
        </w:rPr>
      </w:pPr>
      <w:r>
        <w:rPr>
          <w:rFonts w:ascii="ＭＳ 明朝" w:eastAsia="ＭＳ 明朝" w:hAnsi="ＭＳ 明朝" w:hint="eastAsia"/>
          <w:color w:val="140E16"/>
          <w:sz w:val="21"/>
          <w:szCs w:val="21"/>
          <w:lang w:eastAsia="ja-JP"/>
        </w:rPr>
        <w:t>２新興国市場の開拓</w:t>
      </w:r>
    </w:p>
    <w:p w14:paraId="60AFD627" w14:textId="5649A3FA" w:rsidR="00A84D7C" w:rsidRDefault="00A84D7C" w:rsidP="00E909F9">
      <w:pPr>
        <w:spacing w:line="360" w:lineRule="auto"/>
        <w:rPr>
          <w:rFonts w:ascii="ＭＳ 明朝" w:eastAsia="ＭＳ 明朝" w:hAnsi="ＭＳ 明朝"/>
          <w:color w:val="140E16"/>
          <w:sz w:val="21"/>
          <w:szCs w:val="21"/>
          <w:lang w:eastAsia="ja-JP"/>
        </w:rPr>
      </w:pPr>
      <w:r>
        <w:rPr>
          <w:rFonts w:ascii="ＭＳ 明朝" w:eastAsia="ＭＳ 明朝" w:hAnsi="ＭＳ 明朝" w:hint="eastAsia"/>
          <w:color w:val="140E16"/>
          <w:sz w:val="21"/>
          <w:szCs w:val="21"/>
          <w:lang w:eastAsia="ja-JP"/>
        </w:rPr>
        <w:t>３ペットケア事業の強化</w:t>
      </w:r>
    </w:p>
    <w:p w14:paraId="308EB7E2" w14:textId="4C99EDBD" w:rsidR="00A84D7C" w:rsidRPr="00E909F9" w:rsidRDefault="00A84D7C" w:rsidP="00E909F9">
      <w:pPr>
        <w:spacing w:line="360" w:lineRule="auto"/>
        <w:rPr>
          <w:rFonts w:ascii="ＭＳ 明朝" w:eastAsia="ＭＳ 明朝" w:hAnsi="ＭＳ 明朝"/>
          <w:color w:val="140E16"/>
          <w:sz w:val="21"/>
          <w:szCs w:val="21"/>
          <w:lang w:eastAsia="ja-JP"/>
        </w:rPr>
      </w:pPr>
      <w:r>
        <w:rPr>
          <w:rFonts w:ascii="ＭＳ 明朝" w:eastAsia="ＭＳ 明朝" w:hAnsi="ＭＳ 明朝" w:hint="eastAsia"/>
          <w:color w:val="140E16"/>
          <w:sz w:val="21"/>
          <w:szCs w:val="21"/>
          <w:lang w:eastAsia="ja-JP"/>
        </w:rPr>
        <w:t>４M＆A戦略</w:t>
      </w:r>
    </w:p>
    <w:p w14:paraId="34FAF3EC" w14:textId="77777777" w:rsidR="00E909F9" w:rsidRPr="00E909F9" w:rsidRDefault="00E909F9"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highlight w:val="yellow"/>
          <w:lang w:eastAsia="ja-JP"/>
        </w:rPr>
        <w:t>経営ビジョン</w:t>
      </w:r>
    </w:p>
    <w:p w14:paraId="1A6C762F" w14:textId="24E8535B" w:rsidR="00E909F9" w:rsidRDefault="00A84D7C"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社是を実現するため、共有すべき価値観や行動原則を明文化し、実践</w:t>
      </w:r>
    </w:p>
    <w:p w14:paraId="4B882706" w14:textId="0931F69B" w:rsidR="00A84D7C" w:rsidRDefault="00A84D7C"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「不快」を「不快でない」状態へ</w:t>
      </w:r>
    </w:p>
    <w:p w14:paraId="7323F9D5" w14:textId="42933B63" w:rsidR="00A84D7C" w:rsidRPr="00E909F9" w:rsidRDefault="00A84D7C" w:rsidP="00E909F9">
      <w:pPr>
        <w:tabs>
          <w:tab w:val="left" w:pos="1175"/>
        </w:tabs>
        <w:spacing w:line="360" w:lineRule="auto"/>
        <w:rPr>
          <w:rFonts w:ascii="ＭＳ 明朝" w:eastAsia="ＭＳ 明朝" w:hAnsi="ＭＳ 明朝" w:hint="eastAsia"/>
          <w:sz w:val="21"/>
          <w:szCs w:val="21"/>
          <w:lang w:eastAsia="ja-JP"/>
        </w:rPr>
      </w:pPr>
      <w:r>
        <w:rPr>
          <w:rFonts w:ascii="ＭＳ 明朝" w:eastAsia="ＭＳ 明朝" w:hAnsi="ＭＳ 明朝" w:hint="eastAsia"/>
          <w:sz w:val="21"/>
          <w:szCs w:val="21"/>
          <w:lang w:eastAsia="ja-JP"/>
        </w:rPr>
        <w:t>「不快でない」を「心地よい」へ</w:t>
      </w:r>
    </w:p>
    <w:p w14:paraId="4DFEAD8F" w14:textId="77777777" w:rsidR="00E909F9" w:rsidRPr="00E909F9" w:rsidRDefault="00E909F9"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highlight w:val="yellow"/>
          <w:lang w:eastAsia="ja-JP"/>
        </w:rPr>
        <w:t>中長期経営計画</w:t>
      </w:r>
    </w:p>
    <w:p w14:paraId="534123F9" w14:textId="50DC56D5" w:rsidR="00411AB5" w:rsidRDefault="00411AB5" w:rsidP="00E909F9">
      <w:pPr>
        <w:tabs>
          <w:tab w:val="left" w:pos="1175"/>
        </w:tabs>
        <w:spacing w:line="360" w:lineRule="auto"/>
        <w:rPr>
          <w:rFonts w:ascii="ＭＳ 明朝" w:eastAsia="ＭＳ 明朝" w:hAnsi="ＭＳ 明朝"/>
          <w:b/>
          <w:bCs/>
          <w:sz w:val="21"/>
          <w:szCs w:val="21"/>
          <w:lang w:eastAsia="ja-JP"/>
        </w:rPr>
      </w:pPr>
      <w:r>
        <w:rPr>
          <w:rFonts w:ascii="ＭＳ 明朝" w:eastAsia="ＭＳ 明朝" w:hAnsi="ＭＳ 明朝" w:hint="eastAsia"/>
          <w:b/>
          <w:bCs/>
          <w:sz w:val="21"/>
          <w:szCs w:val="21"/>
          <w:lang w:eastAsia="ja-JP"/>
        </w:rPr>
        <w:t>ミッション</w:t>
      </w:r>
    </w:p>
    <w:p w14:paraId="75DD016E" w14:textId="00F9CA77" w:rsidR="00411AB5" w:rsidRDefault="00411AB5"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「共生社会」の実現</w:t>
      </w:r>
    </w:p>
    <w:p w14:paraId="6354A08B" w14:textId="3455DCE2" w:rsidR="00411AB5" w:rsidRDefault="00411AB5" w:rsidP="00E909F9">
      <w:pPr>
        <w:tabs>
          <w:tab w:val="left" w:pos="1175"/>
        </w:tabs>
        <w:spacing w:line="360" w:lineRule="auto"/>
        <w:rPr>
          <w:rFonts w:ascii="ＭＳ 明朝" w:eastAsia="ＭＳ 明朝" w:hAnsi="ＭＳ 明朝"/>
          <w:b/>
          <w:bCs/>
          <w:sz w:val="21"/>
          <w:szCs w:val="21"/>
          <w:lang w:eastAsia="ja-JP"/>
        </w:rPr>
      </w:pPr>
      <w:r w:rsidRPr="00411AB5">
        <w:rPr>
          <w:rFonts w:ascii="ＭＳ 明朝" w:eastAsia="ＭＳ 明朝" w:hAnsi="ＭＳ 明朝" w:hint="eastAsia"/>
          <w:b/>
          <w:bCs/>
          <w:sz w:val="21"/>
          <w:szCs w:val="21"/>
          <w:lang w:eastAsia="ja-JP"/>
        </w:rPr>
        <w:t>基本理念</w:t>
      </w:r>
    </w:p>
    <w:p w14:paraId="081AF262" w14:textId="2C1EB9AA" w:rsidR="00411AB5" w:rsidRDefault="00411AB5"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女性を基点に「発想」し、フォーカスすることで、すべての人の</w:t>
      </w:r>
      <w:r>
        <w:rPr>
          <w:rFonts w:ascii="ＭＳ 明朝" w:eastAsia="ＭＳ 明朝" w:hAnsi="ＭＳ 明朝"/>
          <w:sz w:val="21"/>
          <w:szCs w:val="21"/>
          <w:lang w:eastAsia="ja-JP"/>
        </w:rPr>
        <w:t>Lif</w:t>
      </w:r>
      <w:r w:rsidR="00741B58">
        <w:rPr>
          <w:rFonts w:ascii="ＭＳ 明朝" w:eastAsia="ＭＳ 明朝" w:hAnsi="ＭＳ 明朝"/>
          <w:sz w:val="21"/>
          <w:szCs w:val="21"/>
          <w:lang w:eastAsia="ja-JP"/>
        </w:rPr>
        <w:t>e</w:t>
      </w:r>
      <w:r>
        <w:rPr>
          <w:rFonts w:ascii="ＭＳ 明朝" w:eastAsia="ＭＳ 明朝" w:hAnsi="ＭＳ 明朝"/>
          <w:sz w:val="21"/>
          <w:szCs w:val="21"/>
          <w:lang w:eastAsia="ja-JP"/>
        </w:rPr>
        <w:t xml:space="preserve"> time value</w:t>
      </w:r>
      <w:r>
        <w:rPr>
          <w:rFonts w:ascii="ＭＳ 明朝" w:eastAsia="ＭＳ 明朝" w:hAnsi="ＭＳ 明朝" w:hint="eastAsia"/>
          <w:sz w:val="21"/>
          <w:szCs w:val="21"/>
          <w:lang w:eastAsia="ja-JP"/>
        </w:rPr>
        <w:t>の</w:t>
      </w:r>
      <w:r>
        <w:rPr>
          <w:rFonts w:ascii="ＭＳ 明朝" w:eastAsia="ＭＳ 明朝" w:hAnsi="ＭＳ 明朝"/>
          <w:sz w:val="21"/>
          <w:szCs w:val="21"/>
          <w:lang w:eastAsia="ja-JP"/>
        </w:rPr>
        <w:t>possibilities</w:t>
      </w:r>
      <w:r>
        <w:rPr>
          <w:rFonts w:ascii="ＭＳ 明朝" w:eastAsia="ＭＳ 明朝" w:hAnsi="ＭＳ 明朝" w:hint="eastAsia"/>
          <w:sz w:val="21"/>
          <w:szCs w:val="21"/>
          <w:lang w:eastAsia="ja-JP"/>
        </w:rPr>
        <w:t>を顕在化させ、2030年までに世界一！を実現</w:t>
      </w:r>
    </w:p>
    <w:p w14:paraId="1C2B29C5" w14:textId="73D5790E" w:rsidR="00411AB5" w:rsidRDefault="00411AB5" w:rsidP="00E909F9">
      <w:pPr>
        <w:tabs>
          <w:tab w:val="left" w:pos="1175"/>
        </w:tabs>
        <w:spacing w:line="360" w:lineRule="auto"/>
        <w:rPr>
          <w:rFonts w:ascii="ＭＳ 明朝" w:eastAsia="ＭＳ 明朝" w:hAnsi="ＭＳ 明朝"/>
          <w:b/>
          <w:bCs/>
          <w:sz w:val="21"/>
          <w:szCs w:val="21"/>
          <w:lang w:eastAsia="ja-JP"/>
        </w:rPr>
      </w:pPr>
      <w:r w:rsidRPr="00411AB5">
        <w:rPr>
          <w:rFonts w:ascii="ＭＳ 明朝" w:eastAsia="ＭＳ 明朝" w:hAnsi="ＭＳ 明朝" w:hint="eastAsia"/>
          <w:b/>
          <w:bCs/>
          <w:sz w:val="21"/>
          <w:szCs w:val="21"/>
          <w:lang w:eastAsia="ja-JP"/>
        </w:rPr>
        <w:t>計画</w:t>
      </w:r>
    </w:p>
    <w:p w14:paraId="7EDC79D7" w14:textId="31C9DCAD" w:rsidR="00411AB5" w:rsidRDefault="00411AB5"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・女性を基点に独自性、強みを発揮</w:t>
      </w:r>
    </w:p>
    <w:p w14:paraId="7A4355DC" w14:textId="67DD66D1" w:rsidR="00411AB5" w:rsidRDefault="00411AB5"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・独自の</w:t>
      </w:r>
      <w:r>
        <w:rPr>
          <w:rFonts w:ascii="ＭＳ 明朝" w:eastAsia="ＭＳ 明朝" w:hAnsi="ＭＳ 明朝"/>
          <w:sz w:val="21"/>
          <w:szCs w:val="21"/>
          <w:lang w:eastAsia="ja-JP"/>
        </w:rPr>
        <w:t>UI/UX</w:t>
      </w:r>
      <w:r>
        <w:rPr>
          <w:rFonts w:ascii="ＭＳ 明朝" w:eastAsia="ＭＳ 明朝" w:hAnsi="ＭＳ 明朝" w:hint="eastAsia"/>
          <w:sz w:val="21"/>
          <w:szCs w:val="21"/>
          <w:lang w:eastAsia="ja-JP"/>
        </w:rPr>
        <w:t>を創造するモノづくりプロセス変革</w:t>
      </w:r>
    </w:p>
    <w:p w14:paraId="2901E918" w14:textId="6B771710" w:rsidR="00411AB5" w:rsidRDefault="00411AB5"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・女性を基点にLTV(</w:t>
      </w:r>
      <w:r>
        <w:rPr>
          <w:rFonts w:ascii="ＭＳ 明朝" w:eastAsia="ＭＳ 明朝" w:hAnsi="ＭＳ 明朝"/>
          <w:sz w:val="21"/>
          <w:szCs w:val="21"/>
          <w:lang w:eastAsia="ja-JP"/>
        </w:rPr>
        <w:t>life time value</w:t>
      </w:r>
      <w:r>
        <w:rPr>
          <w:rFonts w:ascii="ＭＳ 明朝" w:eastAsia="ＭＳ 明朝" w:hAnsi="ＭＳ 明朝" w:hint="eastAsia"/>
          <w:sz w:val="21"/>
          <w:szCs w:val="21"/>
          <w:lang w:eastAsia="ja-JP"/>
        </w:rPr>
        <w:t>)最大化モデル構築</w:t>
      </w:r>
    </w:p>
    <w:p w14:paraId="2A6B947C" w14:textId="7D923E27" w:rsidR="00411AB5" w:rsidRPr="00411AB5" w:rsidRDefault="00411AB5" w:rsidP="00E909F9">
      <w:pPr>
        <w:tabs>
          <w:tab w:val="left" w:pos="1175"/>
        </w:tabs>
        <w:spacing w:line="360" w:lineRule="auto"/>
        <w:rPr>
          <w:rFonts w:ascii="ＭＳ 明朝" w:eastAsia="ＭＳ 明朝" w:hAnsi="ＭＳ 明朝" w:hint="eastAsia"/>
          <w:sz w:val="21"/>
          <w:szCs w:val="21"/>
          <w:lang w:eastAsia="ja-JP"/>
        </w:rPr>
      </w:pPr>
      <w:r>
        <w:rPr>
          <w:rFonts w:ascii="ＭＳ 明朝" w:eastAsia="ＭＳ 明朝" w:hAnsi="ＭＳ 明朝" w:hint="eastAsia"/>
          <w:sz w:val="21"/>
          <w:szCs w:val="21"/>
          <w:lang w:eastAsia="ja-JP"/>
        </w:rPr>
        <w:t>・</w:t>
      </w:r>
      <w:r>
        <w:rPr>
          <w:rFonts w:ascii="ＭＳ 明朝" w:eastAsia="ＭＳ 明朝" w:hAnsi="ＭＳ 明朝"/>
          <w:sz w:val="21"/>
          <w:szCs w:val="21"/>
          <w:lang w:eastAsia="ja-JP"/>
        </w:rPr>
        <w:t>RefF</w:t>
      </w:r>
      <w:r>
        <w:rPr>
          <w:rFonts w:ascii="ＭＳ 明朝" w:eastAsia="ＭＳ 明朝" w:hAnsi="ＭＳ 明朝" w:hint="eastAsia"/>
          <w:sz w:val="21"/>
          <w:szCs w:val="21"/>
          <w:lang w:eastAsia="ja-JP"/>
        </w:rPr>
        <w:t>を通じて３つのサステナブル価値を実現（企業価値、社会価値、顧客価値）、独自価値を創出する人財、環境、組織づくり</w:t>
      </w:r>
    </w:p>
    <w:p w14:paraId="7A36FDD6" w14:textId="68EFD166" w:rsidR="00E909F9" w:rsidRPr="00E909F9" w:rsidRDefault="00E909F9"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highlight w:val="yellow"/>
          <w:lang w:eastAsia="ja-JP"/>
        </w:rPr>
        <w:lastRenderedPageBreak/>
        <w:t>経営ビジョン</w:t>
      </w:r>
      <w:r w:rsidRPr="00E909F9">
        <w:rPr>
          <w:rFonts w:ascii="ＭＳ 明朝" w:eastAsia="ＭＳ 明朝" w:hAnsi="ＭＳ 明朝"/>
          <w:sz w:val="21"/>
          <w:szCs w:val="21"/>
          <w:highlight w:val="yellow"/>
          <w:lang w:eastAsia="ja-JP"/>
        </w:rPr>
        <w:t>/</w:t>
      </w:r>
      <w:r w:rsidRPr="00E909F9">
        <w:rPr>
          <w:rFonts w:ascii="ＭＳ 明朝" w:eastAsia="ＭＳ 明朝" w:hAnsi="ＭＳ 明朝" w:hint="eastAsia"/>
          <w:sz w:val="21"/>
          <w:szCs w:val="21"/>
          <w:highlight w:val="yellow"/>
          <w:lang w:eastAsia="ja-JP"/>
        </w:rPr>
        <w:t>市場談話キーワード</w:t>
      </w:r>
    </w:p>
    <w:p w14:paraId="2AB4FBB2" w14:textId="530A5DEF" w:rsidR="00E909F9" w:rsidRPr="00E909F9" w:rsidRDefault="00411AB5"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マーケティング、モノづくり、DX、環境、人財、</w:t>
      </w:r>
      <w:r>
        <w:rPr>
          <w:rFonts w:ascii="ＭＳ 明朝" w:eastAsia="ＭＳ 明朝" w:hAnsi="ＭＳ 明朝"/>
          <w:sz w:val="21"/>
          <w:szCs w:val="21"/>
          <w:lang w:eastAsia="ja-JP"/>
        </w:rPr>
        <w:t>life time value</w:t>
      </w:r>
    </w:p>
    <w:p w14:paraId="7C28A65D" w14:textId="77777777" w:rsidR="00E909F9" w:rsidRPr="00E909F9" w:rsidRDefault="00E909F9" w:rsidP="00E909F9">
      <w:pPr>
        <w:tabs>
          <w:tab w:val="left" w:pos="1175"/>
        </w:tabs>
        <w:spacing w:line="360" w:lineRule="auto"/>
        <w:rPr>
          <w:rFonts w:ascii="ＭＳ 明朝" w:eastAsia="ＭＳ 明朝" w:hAnsi="ＭＳ 明朝"/>
          <w:sz w:val="21"/>
          <w:szCs w:val="21"/>
          <w:highlight w:val="yellow"/>
          <w:lang w:eastAsia="ja-JP"/>
        </w:rPr>
      </w:pPr>
      <w:r w:rsidRPr="00E909F9">
        <w:rPr>
          <w:rFonts w:ascii="ＭＳ 明朝" w:eastAsia="ＭＳ 明朝" w:hAnsi="ＭＳ 明朝" w:hint="eastAsia"/>
          <w:sz w:val="21"/>
          <w:szCs w:val="21"/>
          <w:highlight w:val="yellow"/>
          <w:lang w:eastAsia="ja-JP"/>
        </w:rPr>
        <w:t>中長期経営計画の要約</w:t>
      </w:r>
    </w:p>
    <w:p w14:paraId="4C7ABE3F" w14:textId="61D83F47" w:rsidR="00E909F9" w:rsidRDefault="00411AB5"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女性に注目した商品を特化させる</w:t>
      </w:r>
    </w:p>
    <w:p w14:paraId="6E0E6467" w14:textId="1AB4BD23" w:rsidR="00411AB5" w:rsidRDefault="00411AB5"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独自のモノづくりプロセス</w:t>
      </w:r>
    </w:p>
    <w:p w14:paraId="0951C64C" w14:textId="5821A2E9" w:rsidR="00411AB5" w:rsidRPr="00E909F9" w:rsidRDefault="00411AB5" w:rsidP="00E909F9">
      <w:pPr>
        <w:tabs>
          <w:tab w:val="left" w:pos="1175"/>
        </w:tabs>
        <w:spacing w:line="360" w:lineRule="auto"/>
        <w:rPr>
          <w:rFonts w:ascii="ＭＳ 明朝" w:eastAsia="ＭＳ 明朝" w:hAnsi="ＭＳ 明朝" w:hint="eastAsia"/>
          <w:sz w:val="21"/>
          <w:szCs w:val="21"/>
          <w:lang w:eastAsia="ja-JP"/>
        </w:rPr>
      </w:pPr>
      <w:r>
        <w:rPr>
          <w:rFonts w:ascii="ＭＳ 明朝" w:eastAsia="ＭＳ 明朝" w:hAnsi="ＭＳ 明朝" w:hint="eastAsia"/>
          <w:sz w:val="21"/>
          <w:szCs w:val="21"/>
          <w:lang w:eastAsia="ja-JP"/>
        </w:rPr>
        <w:t>持続可能な発</w:t>
      </w:r>
      <w:r w:rsidR="00741B58">
        <w:rPr>
          <w:rFonts w:ascii="ＭＳ 明朝" w:eastAsia="ＭＳ 明朝" w:hAnsi="ＭＳ 明朝" w:hint="eastAsia"/>
          <w:sz w:val="21"/>
          <w:szCs w:val="21"/>
          <w:lang w:eastAsia="ja-JP"/>
        </w:rPr>
        <w:t>展</w:t>
      </w:r>
    </w:p>
    <w:p w14:paraId="3253EE55" w14:textId="0E427E29" w:rsidR="00E909F9" w:rsidRPr="00E909F9" w:rsidRDefault="00E909F9" w:rsidP="00E909F9">
      <w:pPr>
        <w:tabs>
          <w:tab w:val="left" w:pos="1175"/>
        </w:tabs>
        <w:spacing w:line="360" w:lineRule="auto"/>
        <w:rPr>
          <w:rFonts w:ascii="ＭＳ 明朝" w:eastAsia="ＭＳ 明朝" w:hAnsi="ＭＳ 明朝" w:hint="eastAsia"/>
          <w:sz w:val="21"/>
          <w:szCs w:val="21"/>
          <w:lang w:eastAsia="ja-JP"/>
        </w:rPr>
      </w:pPr>
      <w:r w:rsidRPr="00E909F9">
        <w:rPr>
          <w:rFonts w:ascii="ＭＳ 明朝" w:eastAsia="ＭＳ 明朝" w:hAnsi="ＭＳ 明朝" w:hint="eastAsia"/>
          <w:sz w:val="21"/>
          <w:szCs w:val="21"/>
          <w:highlight w:val="yellow"/>
          <w:lang w:eastAsia="ja-JP"/>
        </w:rPr>
        <w:t>財務構造</w:t>
      </w:r>
      <w:r w:rsidR="009353F1">
        <w:rPr>
          <w:rFonts w:ascii="ＭＳ 明朝" w:eastAsia="ＭＳ 明朝" w:hAnsi="ＭＳ 明朝"/>
          <w:noProof/>
          <w:sz w:val="21"/>
          <w:szCs w:val="21"/>
          <w:lang w:eastAsia="ja-JP"/>
        </w:rPr>
        <w:drawing>
          <wp:inline distT="0" distB="0" distL="0" distR="0" wp14:anchorId="769B2F2D" wp14:editId="27DBA1EB">
            <wp:extent cx="5731510" cy="3508375"/>
            <wp:effectExtent l="0" t="0" r="0" b="0"/>
            <wp:docPr id="2117307644" name="図 3" descr="グラフ, ヒスト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07644" name="図 3" descr="グラフ, ヒストグラム&#10;&#10;AI によって生成されたコンテンツは間違っている可能性があります。"/>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3508375"/>
                    </a:xfrm>
                    <a:prstGeom prst="rect">
                      <a:avLst/>
                    </a:prstGeom>
                  </pic:spPr>
                </pic:pic>
              </a:graphicData>
            </a:graphic>
          </wp:inline>
        </w:drawing>
      </w:r>
    </w:p>
    <w:p w14:paraId="3E30B487" w14:textId="1679EF89" w:rsidR="009353F1" w:rsidRPr="009353F1" w:rsidRDefault="009353F1" w:rsidP="009353F1">
      <w:pPr>
        <w:spacing w:before="100" w:beforeAutospacing="1" w:after="100" w:afterAutospacing="1"/>
        <w:rPr>
          <w:rFonts w:ascii="ＭＳ 明朝" w:eastAsia="ＭＳ 明朝" w:hAnsi="ＭＳ 明朝"/>
          <w:sz w:val="21"/>
          <w:szCs w:val="21"/>
          <w:lang w:eastAsia="ja-JP"/>
        </w:rPr>
      </w:pPr>
      <w:r w:rsidRPr="009353F1">
        <w:rPr>
          <w:rFonts w:ascii="ＭＳ 明朝" w:eastAsia="ＭＳ 明朝" w:hAnsi="ＭＳ 明朝" w:cs="ＭＳ 明朝" w:hint="eastAsia"/>
          <w:sz w:val="21"/>
          <w:szCs w:val="21"/>
          <w:lang w:eastAsia="ja-JP"/>
        </w:rPr>
        <w:t>・</w:t>
      </w:r>
      <w:r w:rsidRPr="009353F1">
        <w:rPr>
          <w:rFonts w:ascii="ＭＳ 明朝" w:eastAsia="ＭＳ 明朝" w:hAnsi="ＭＳ 明朝" w:cs="ＭＳ 明朝" w:hint="eastAsia"/>
          <w:sz w:val="21"/>
          <w:szCs w:val="21"/>
          <w:lang w:eastAsia="ja-JP"/>
        </w:rPr>
        <w:t>売</w:t>
      </w:r>
      <w:r w:rsidRPr="009353F1">
        <w:rPr>
          <w:rFonts w:ascii="ＭＳ 明朝" w:eastAsia="ＭＳ 明朝" w:hAnsi="ＭＳ 明朝" w:cs="ＭＳ 明朝" w:hint="eastAsia"/>
          <w:sz w:val="21"/>
          <w:szCs w:val="21"/>
        </w:rPr>
        <w:t>上高は</w:t>
      </w:r>
      <w:r w:rsidRPr="009353F1">
        <w:rPr>
          <w:rStyle w:val="ac"/>
          <w:rFonts w:ascii="ＭＳ 明朝" w:eastAsia="ＭＳ 明朝" w:hAnsi="ＭＳ 明朝"/>
          <w:b w:val="0"/>
          <w:bCs w:val="0"/>
          <w:sz w:val="21"/>
          <w:szCs w:val="21"/>
        </w:rPr>
        <w:t>1979</w:t>
      </w:r>
      <w:r w:rsidRPr="009353F1">
        <w:rPr>
          <w:rStyle w:val="ac"/>
          <w:rFonts w:ascii="ＭＳ 明朝" w:eastAsia="ＭＳ 明朝" w:hAnsi="ＭＳ 明朝" w:cs="ＭＳ 明朝" w:hint="eastAsia"/>
          <w:b w:val="0"/>
          <w:bCs w:val="0"/>
          <w:sz w:val="21"/>
          <w:szCs w:val="21"/>
        </w:rPr>
        <w:t>年から</w:t>
      </w:r>
      <w:r w:rsidRPr="009353F1">
        <w:rPr>
          <w:rStyle w:val="ac"/>
          <w:rFonts w:ascii="ＭＳ 明朝" w:eastAsia="ＭＳ 明朝" w:hAnsi="ＭＳ 明朝"/>
          <w:b w:val="0"/>
          <w:bCs w:val="0"/>
          <w:sz w:val="21"/>
          <w:szCs w:val="21"/>
        </w:rPr>
        <w:t>2020</w:t>
      </w:r>
      <w:r w:rsidRPr="009353F1">
        <w:rPr>
          <w:rStyle w:val="ac"/>
          <w:rFonts w:ascii="ＭＳ 明朝" w:eastAsia="ＭＳ 明朝" w:hAnsi="ＭＳ 明朝" w:cs="ＭＳ 明朝" w:hint="eastAsia"/>
          <w:b w:val="0"/>
          <w:bCs w:val="0"/>
          <w:sz w:val="21"/>
          <w:szCs w:val="21"/>
        </w:rPr>
        <w:t>年まで一貫して増加傾向</w:t>
      </w:r>
    </w:p>
    <w:p w14:paraId="759D51CA" w14:textId="70FF4B80" w:rsidR="009353F1" w:rsidRPr="009353F1" w:rsidRDefault="009353F1" w:rsidP="009353F1">
      <w:pPr>
        <w:spacing w:before="100" w:beforeAutospacing="1" w:after="100" w:afterAutospacing="1"/>
        <w:rPr>
          <w:rFonts w:ascii="ＭＳ 明朝" w:eastAsia="ＭＳ 明朝" w:hAnsi="ＭＳ 明朝" w:hint="eastAsia"/>
          <w:sz w:val="21"/>
          <w:szCs w:val="21"/>
          <w:lang w:eastAsia="ja-JP"/>
        </w:rPr>
      </w:pPr>
      <w:r w:rsidRPr="009353F1">
        <w:rPr>
          <w:rFonts w:ascii="ＭＳ 明朝" w:eastAsia="ＭＳ 明朝" w:hAnsi="ＭＳ 明朝" w:cs="ＭＳ 明朝" w:hint="eastAsia"/>
          <w:sz w:val="21"/>
          <w:szCs w:val="21"/>
          <w:lang w:eastAsia="ja-JP"/>
        </w:rPr>
        <w:t>・</w:t>
      </w:r>
      <w:r w:rsidRPr="009353F1">
        <w:rPr>
          <w:rFonts w:ascii="ＭＳ 明朝" w:eastAsia="ＭＳ 明朝" w:hAnsi="ＭＳ 明朝" w:cs="ＭＳ 明朝" w:hint="eastAsia"/>
          <w:sz w:val="21"/>
          <w:szCs w:val="21"/>
        </w:rPr>
        <w:t>特に</w:t>
      </w:r>
      <w:r w:rsidRPr="009353F1">
        <w:rPr>
          <w:rFonts w:ascii="ＭＳ 明朝" w:eastAsia="ＭＳ 明朝" w:hAnsi="ＭＳ 明朝"/>
          <w:sz w:val="21"/>
          <w:szCs w:val="21"/>
        </w:rPr>
        <w:t>2000</w:t>
      </w:r>
      <w:r w:rsidRPr="009353F1">
        <w:rPr>
          <w:rFonts w:ascii="ＭＳ 明朝" w:eastAsia="ＭＳ 明朝" w:hAnsi="ＭＳ 明朝" w:cs="ＭＳ 明朝" w:hint="eastAsia"/>
          <w:sz w:val="21"/>
          <w:szCs w:val="21"/>
        </w:rPr>
        <w:t>年代以降、成長が加速していることが分か</w:t>
      </w:r>
      <w:r>
        <w:rPr>
          <w:rFonts w:ascii="ＭＳ 明朝" w:eastAsia="ＭＳ 明朝" w:hAnsi="ＭＳ 明朝" w:cs="ＭＳ 明朝" w:hint="eastAsia"/>
          <w:sz w:val="21"/>
          <w:szCs w:val="21"/>
          <w:lang w:eastAsia="ja-JP"/>
        </w:rPr>
        <w:t>る</w:t>
      </w:r>
    </w:p>
    <w:p w14:paraId="486B6D85" w14:textId="01109E80" w:rsidR="00E909F9" w:rsidRPr="00E909F9" w:rsidRDefault="00E909F9"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highlight w:val="yellow"/>
          <w:lang w:eastAsia="ja-JP"/>
        </w:rPr>
        <w:t>社風</w:t>
      </w:r>
    </w:p>
    <w:p w14:paraId="1CE23E92" w14:textId="5BDF6215" w:rsidR="009353F1" w:rsidRDefault="009353F1"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若手に裁量権を与える</w:t>
      </w:r>
    </w:p>
    <w:p w14:paraId="7C7AB745" w14:textId="4C6D3236" w:rsidR="009353F1" w:rsidRDefault="009353F1"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報告業務が多い</w:t>
      </w:r>
    </w:p>
    <w:p w14:paraId="79405F07" w14:textId="089B0CC0" w:rsidR="009353F1" w:rsidRDefault="009353F1"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トップダウン型</w:t>
      </w:r>
    </w:p>
    <w:p w14:paraId="4D871152" w14:textId="1306A43F" w:rsidR="009353F1" w:rsidRDefault="009353F1" w:rsidP="00E909F9">
      <w:pPr>
        <w:tabs>
          <w:tab w:val="left" w:pos="1175"/>
        </w:tabs>
        <w:spacing w:line="360" w:lineRule="auto"/>
        <w:rPr>
          <w:rFonts w:ascii="ＭＳ 明朝" w:eastAsia="ＭＳ 明朝" w:hAnsi="ＭＳ 明朝"/>
          <w:sz w:val="21"/>
          <w:szCs w:val="21"/>
          <w:lang w:eastAsia="ja-JP"/>
        </w:rPr>
      </w:pPr>
      <w:r>
        <w:rPr>
          <w:rFonts w:ascii="ＭＳ 明朝" w:eastAsia="ＭＳ 明朝" w:hAnsi="ＭＳ 明朝" w:hint="eastAsia"/>
          <w:sz w:val="21"/>
          <w:szCs w:val="21"/>
          <w:lang w:eastAsia="ja-JP"/>
        </w:rPr>
        <w:t>コミュニケーション重視</w:t>
      </w:r>
    </w:p>
    <w:p w14:paraId="71523C3A" w14:textId="14A95E72" w:rsidR="009353F1" w:rsidRDefault="009353F1" w:rsidP="00E909F9">
      <w:pPr>
        <w:tabs>
          <w:tab w:val="left" w:pos="1175"/>
        </w:tabs>
        <w:spacing w:line="360" w:lineRule="auto"/>
        <w:rPr>
          <w:rFonts w:ascii="ＭＳ 明朝" w:eastAsia="ＭＳ 明朝" w:hAnsi="ＭＳ 明朝" w:hint="eastAsia"/>
          <w:sz w:val="21"/>
          <w:szCs w:val="21"/>
          <w:lang w:eastAsia="ja-JP"/>
        </w:rPr>
      </w:pPr>
      <w:r>
        <w:rPr>
          <w:rFonts w:ascii="ＭＳ 明朝" w:eastAsia="ＭＳ 明朝" w:hAnsi="ＭＳ 明朝" w:hint="eastAsia"/>
          <w:sz w:val="21"/>
          <w:szCs w:val="21"/>
          <w:lang w:eastAsia="ja-JP"/>
        </w:rPr>
        <w:lastRenderedPageBreak/>
        <w:t>挑戦する・行動力がある人材が好まれる</w:t>
      </w:r>
    </w:p>
    <w:p w14:paraId="368381CC" w14:textId="4F775601" w:rsidR="00E909F9" w:rsidRDefault="00E909F9" w:rsidP="009353F1">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highlight w:val="yellow"/>
          <w:lang w:eastAsia="ja-JP"/>
        </w:rPr>
        <w:t>業界動向</w:t>
      </w:r>
    </w:p>
    <w:p w14:paraId="05462AD8" w14:textId="7626E3C3" w:rsidR="009353F1" w:rsidRPr="00665E15" w:rsidRDefault="00665E15" w:rsidP="009353F1">
      <w:pPr>
        <w:tabs>
          <w:tab w:val="left" w:pos="1175"/>
        </w:tabs>
        <w:spacing w:line="360" w:lineRule="auto"/>
        <w:rPr>
          <w:rFonts w:ascii="ＭＳ 明朝" w:eastAsia="ＭＳ 明朝" w:hAnsi="ＭＳ 明朝" w:cs="Malgun Gothic" w:hint="eastAsia"/>
          <w:sz w:val="21"/>
          <w:szCs w:val="21"/>
          <w:lang w:eastAsia="ja-JP"/>
        </w:rPr>
      </w:pPr>
      <w:r w:rsidRPr="00665E15">
        <w:rPr>
          <w:rFonts w:ascii="ＭＳ 明朝" w:eastAsia="ＭＳ 明朝" w:hAnsi="ＭＳ 明朝" w:hint="eastAsia"/>
          <w:sz w:val="21"/>
          <w:szCs w:val="21"/>
          <w:lang w:eastAsia="ja-JP"/>
        </w:rPr>
        <w:t>・</w:t>
      </w:r>
      <w:r w:rsidRPr="00665E15">
        <w:rPr>
          <w:rFonts w:ascii="ＭＳ 明朝" w:eastAsia="ＭＳ 明朝" w:hAnsi="ＭＳ 明朝" w:cs="ＭＳ 明朝" w:hint="eastAsia"/>
          <w:color w:val="000000"/>
          <w:sz w:val="21"/>
          <w:szCs w:val="21"/>
        </w:rPr>
        <w:t>企業で「妊活」や性に関する正しい知識を学ぶ研修が広がっており、若手社員はキャリア形成の一環として前向きに受け止めている。パナソニックや</w:t>
      </w:r>
      <w:r w:rsidRPr="00665E15">
        <w:rPr>
          <w:rFonts w:ascii="ＭＳ 明朝" w:eastAsia="ＭＳ 明朝" w:hAnsi="ＭＳ 明朝" w:cs="ＭＳ 明朝" w:hint="eastAsia"/>
          <w:color w:val="000000"/>
          <w:sz w:val="21"/>
          <w:szCs w:val="21"/>
          <w:lang w:eastAsia="ja-JP"/>
        </w:rPr>
        <w:t>ユニ・チャーム、</w:t>
      </w:r>
      <w:r w:rsidRPr="00665E15">
        <w:rPr>
          <w:rFonts w:ascii="ＭＳ 明朝" w:eastAsia="ＭＳ 明朝" w:hAnsi="ＭＳ 明朝" w:cs="ＭＳ 明朝" w:hint="eastAsia"/>
          <w:color w:val="000000"/>
          <w:sz w:val="21"/>
          <w:szCs w:val="21"/>
        </w:rPr>
        <w:t>金融機関などが導入し、管理職の理解促進にもつながっている。</w:t>
      </w:r>
    </w:p>
    <w:p w14:paraId="0E39A53F" w14:textId="1A938EE1" w:rsidR="00E909F9" w:rsidRPr="00665E15" w:rsidRDefault="00665E15" w:rsidP="00BF1298">
      <w:pPr>
        <w:spacing w:line="360" w:lineRule="auto"/>
        <w:rPr>
          <w:rFonts w:ascii="ＭＳ 明朝" w:eastAsia="ＭＳ 明朝" w:hAnsi="ＭＳ 明朝" w:cs="ＭＳ 明朝"/>
          <w:color w:val="000000"/>
          <w:sz w:val="21"/>
          <w:szCs w:val="21"/>
          <w:lang w:eastAsia="ja-JP"/>
        </w:rPr>
      </w:pPr>
      <w:r w:rsidRPr="00665E15">
        <w:rPr>
          <w:rFonts w:ascii="ＭＳ 明朝" w:eastAsia="ＭＳ 明朝" w:hAnsi="ＭＳ 明朝" w:cs="Malgun Gothic" w:hint="eastAsia"/>
          <w:sz w:val="21"/>
          <w:szCs w:val="21"/>
          <w:lang w:eastAsia="ja-JP"/>
        </w:rPr>
        <w:t>・</w:t>
      </w:r>
      <w:r w:rsidRPr="00665E15">
        <w:rPr>
          <w:rFonts w:ascii="ＭＳ 明朝" w:eastAsia="ＭＳ 明朝" w:hAnsi="ＭＳ 明朝" w:cs="ＭＳ 明朝" w:hint="eastAsia"/>
          <w:color w:val="000000"/>
          <w:sz w:val="21"/>
          <w:szCs w:val="21"/>
        </w:rPr>
        <w:t>ユニ・チャームの</w:t>
      </w:r>
      <w:r w:rsidRPr="00665E15">
        <w:rPr>
          <w:rFonts w:ascii="-webkit-standard" w:hAnsi="-webkit-standard"/>
          <w:color w:val="000000"/>
          <w:sz w:val="21"/>
          <w:szCs w:val="21"/>
        </w:rPr>
        <w:t>2025</w:t>
      </w:r>
      <w:r w:rsidRPr="00665E15">
        <w:rPr>
          <w:rFonts w:ascii="ＭＳ 明朝" w:eastAsia="ＭＳ 明朝" w:hAnsi="ＭＳ 明朝" w:cs="ＭＳ 明朝" w:hint="eastAsia"/>
          <w:color w:val="000000"/>
          <w:sz w:val="21"/>
          <w:szCs w:val="21"/>
        </w:rPr>
        <w:t>年</w:t>
      </w:r>
      <w:r w:rsidRPr="00665E15">
        <w:rPr>
          <w:rFonts w:ascii="-webkit-standard" w:hAnsi="-webkit-standard"/>
          <w:color w:val="000000"/>
          <w:sz w:val="21"/>
          <w:szCs w:val="21"/>
        </w:rPr>
        <w:t>1</w:t>
      </w:r>
      <w:r w:rsidRPr="00665E15">
        <w:rPr>
          <w:rFonts w:ascii="ＭＳ 明朝" w:eastAsia="ＭＳ 明朝" w:hAnsi="ＭＳ 明朝" w:cs="ＭＳ 明朝" w:hint="eastAsia"/>
          <w:color w:val="000000"/>
          <w:sz w:val="21"/>
          <w:szCs w:val="21"/>
        </w:rPr>
        <w:t>〜</w:t>
      </w:r>
      <w:r w:rsidRPr="00665E15">
        <w:rPr>
          <w:rFonts w:ascii="-webkit-standard" w:hAnsi="-webkit-standard"/>
          <w:color w:val="000000"/>
          <w:sz w:val="21"/>
          <w:szCs w:val="21"/>
        </w:rPr>
        <w:t>3</w:t>
      </w:r>
      <w:r w:rsidRPr="00665E15">
        <w:rPr>
          <w:rFonts w:ascii="ＭＳ 明朝" w:eastAsia="ＭＳ 明朝" w:hAnsi="ＭＳ 明朝" w:cs="ＭＳ 明朝" w:hint="eastAsia"/>
          <w:color w:val="000000"/>
          <w:sz w:val="21"/>
          <w:szCs w:val="21"/>
        </w:rPr>
        <w:t>月期決算は、保険金収入や高付加価値商品の値上げ効果、円安の追い風で純利益が</w:t>
      </w:r>
      <w:r w:rsidRPr="00665E15">
        <w:rPr>
          <w:rFonts w:ascii="-webkit-standard" w:hAnsi="-webkit-standard"/>
          <w:color w:val="000000"/>
          <w:sz w:val="21"/>
          <w:szCs w:val="21"/>
        </w:rPr>
        <w:t>40</w:t>
      </w:r>
      <w:r w:rsidRPr="00665E15">
        <w:rPr>
          <w:rFonts w:ascii="ＭＳ 明朝" w:eastAsia="ＭＳ 明朝" w:hAnsi="ＭＳ 明朝" w:cs="ＭＳ 明朝" w:hint="eastAsia"/>
          <w:color w:val="000000"/>
          <w:sz w:val="21"/>
          <w:szCs w:val="21"/>
        </w:rPr>
        <w:t>％増の過去最高を記録。一方、アジアや中国での販売不振により売上高とコア営業利益は減少した。</w:t>
      </w:r>
    </w:p>
    <w:p w14:paraId="5171560B" w14:textId="4EE99E41" w:rsidR="00665E15" w:rsidRPr="00665E15" w:rsidRDefault="00665E15" w:rsidP="00BF1298">
      <w:pPr>
        <w:spacing w:line="360" w:lineRule="auto"/>
        <w:rPr>
          <w:rFonts w:ascii="ＭＳ 明朝" w:eastAsia="ＭＳ 明朝" w:hAnsi="ＭＳ 明朝" w:cs="ＭＳ 明朝"/>
          <w:color w:val="000000"/>
          <w:sz w:val="21"/>
          <w:szCs w:val="21"/>
          <w:lang w:eastAsia="ja-JP"/>
        </w:rPr>
      </w:pPr>
      <w:r w:rsidRPr="00665E15">
        <w:rPr>
          <w:rFonts w:ascii="ＭＳ 明朝" w:eastAsia="ＭＳ 明朝" w:hAnsi="ＭＳ 明朝" w:cs="ＭＳ 明朝" w:hint="eastAsia"/>
          <w:color w:val="000000"/>
          <w:sz w:val="21"/>
          <w:szCs w:val="21"/>
          <w:lang w:eastAsia="ja-JP"/>
        </w:rPr>
        <w:t>・</w:t>
      </w:r>
      <w:r w:rsidRPr="00665E15">
        <w:rPr>
          <w:rFonts w:ascii="ＭＳ 明朝" w:eastAsia="ＭＳ 明朝" w:hAnsi="ＭＳ 明朝" w:cs="ＭＳ 明朝" w:hint="eastAsia"/>
          <w:color w:val="000000"/>
          <w:sz w:val="21"/>
          <w:szCs w:val="21"/>
        </w:rPr>
        <w:t>ユニ・チャームは使用済み紙おむつの完全リサイクルに成功し、</w:t>
      </w:r>
      <w:r w:rsidRPr="00665E15">
        <w:rPr>
          <w:rFonts w:ascii="-webkit-standard" w:hAnsi="-webkit-standard"/>
          <w:color w:val="000000"/>
          <w:sz w:val="21"/>
          <w:szCs w:val="21"/>
        </w:rPr>
        <w:t>2027</w:t>
      </w:r>
      <w:r w:rsidRPr="00665E15">
        <w:rPr>
          <w:rFonts w:ascii="ＭＳ 明朝" w:eastAsia="ＭＳ 明朝" w:hAnsi="ＭＳ 明朝" w:cs="ＭＳ 明朝" w:hint="eastAsia"/>
          <w:color w:val="000000"/>
          <w:sz w:val="21"/>
          <w:szCs w:val="21"/>
        </w:rPr>
        <w:t>年までに再生量を年間</w:t>
      </w:r>
      <w:r w:rsidRPr="00665E15">
        <w:rPr>
          <w:rFonts w:ascii="-webkit-standard" w:hAnsi="-webkit-standard"/>
          <w:color w:val="000000"/>
          <w:sz w:val="21"/>
          <w:szCs w:val="21"/>
        </w:rPr>
        <w:t>500</w:t>
      </w:r>
      <w:r w:rsidRPr="00665E15">
        <w:rPr>
          <w:rFonts w:ascii="ＭＳ 明朝" w:eastAsia="ＭＳ 明朝" w:hAnsi="ＭＳ 明朝" w:cs="ＭＳ 明朝" w:hint="eastAsia"/>
          <w:color w:val="000000"/>
          <w:sz w:val="21"/>
          <w:szCs w:val="21"/>
        </w:rPr>
        <w:t>トンに倍増させる計画。環境負荷の低減と資源循環型ビジネスへの転換を目指し、自治体との連携も拡大する方針。</w:t>
      </w:r>
    </w:p>
    <w:p w14:paraId="623524D7" w14:textId="77777777" w:rsidR="00665E15" w:rsidRDefault="00665E15" w:rsidP="00BF1298">
      <w:pPr>
        <w:spacing w:line="360" w:lineRule="auto"/>
        <w:rPr>
          <w:rFonts w:ascii="ＭＳ 明朝" w:eastAsia="ＭＳ 明朝" w:hAnsi="ＭＳ 明朝" w:cs="Malgun Gothic" w:hint="eastAsia"/>
          <w:sz w:val="28"/>
          <w:szCs w:val="28"/>
          <w:lang w:eastAsia="ja-JP"/>
        </w:rPr>
      </w:pPr>
    </w:p>
    <w:p w14:paraId="032AC485" w14:textId="6E174832" w:rsidR="00C933A7" w:rsidRPr="00BF1298" w:rsidRDefault="00C933A7" w:rsidP="00BF1298">
      <w:pPr>
        <w:spacing w:line="360" w:lineRule="auto"/>
        <w:rPr>
          <w:rFonts w:ascii="ＭＳ 明朝" w:eastAsia="ＭＳ 明朝" w:hAnsi="ＭＳ 明朝" w:cs="Malgun Gothic" w:hint="eastAsia"/>
          <w:sz w:val="28"/>
          <w:szCs w:val="28"/>
          <w:lang w:eastAsia="ja-JP"/>
        </w:rPr>
      </w:pPr>
      <w:r w:rsidRPr="00BF1298">
        <w:rPr>
          <w:rFonts w:ascii="ＭＳ 明朝" w:eastAsia="ＭＳ 明朝" w:hAnsi="ＭＳ 明朝" w:cs="Malgun Gothic" w:hint="eastAsia"/>
          <w:sz w:val="28"/>
          <w:szCs w:val="28"/>
          <w:lang w:eastAsia="ja-JP"/>
        </w:rPr>
        <w:t>企業分析＿</w:t>
      </w:r>
      <w:r w:rsidR="002B5EC2" w:rsidRPr="00BF1298">
        <w:rPr>
          <w:rFonts w:ascii="ＭＳ 明朝" w:eastAsia="ＭＳ 明朝" w:hAnsi="ＭＳ 明朝" w:cs="Malgun Gothic" w:hint="eastAsia"/>
          <w:sz w:val="28"/>
          <w:szCs w:val="28"/>
          <w:lang w:eastAsia="ja-JP"/>
        </w:rPr>
        <w:t>KAO（花王）</w:t>
      </w:r>
    </w:p>
    <w:p w14:paraId="16E09932" w14:textId="77777777" w:rsidR="00C933A7" w:rsidRPr="00BF1298" w:rsidRDefault="00C933A7" w:rsidP="00BF1298">
      <w:pPr>
        <w:spacing w:line="360" w:lineRule="auto"/>
        <w:rPr>
          <w:rFonts w:ascii="ＭＳ 明朝" w:eastAsia="ＭＳ 明朝" w:hAnsi="ＭＳ 明朝" w:cs="Malgun Gothic"/>
          <w:szCs w:val="21"/>
          <w:highlight w:val="yellow"/>
          <w:lang w:eastAsia="ja-JP"/>
        </w:rPr>
      </w:pPr>
    </w:p>
    <w:p w14:paraId="1E231F5E" w14:textId="548B6E94" w:rsidR="00C933A7" w:rsidRPr="00BF1298" w:rsidRDefault="00C933A7" w:rsidP="00BF1298">
      <w:pPr>
        <w:spacing w:line="360" w:lineRule="auto"/>
        <w:rPr>
          <w:rFonts w:ascii="ＭＳ 明朝" w:eastAsia="ＭＳ 明朝" w:hAnsi="ＭＳ 明朝" w:cs="Malgun Gothic"/>
          <w:szCs w:val="21"/>
          <w:lang w:eastAsia="ja-JP"/>
        </w:rPr>
      </w:pPr>
      <w:r w:rsidRPr="00BF1298">
        <w:rPr>
          <w:rFonts w:ascii="ＭＳ 明朝" w:eastAsia="ＭＳ 明朝" w:hAnsi="ＭＳ 明朝" w:cs="Malgun Gothic" w:hint="eastAsia"/>
          <w:szCs w:val="21"/>
          <w:highlight w:val="yellow"/>
          <w:lang w:eastAsia="ja-JP"/>
        </w:rPr>
        <w:t>募集要項</w:t>
      </w:r>
    </w:p>
    <w:p w14:paraId="3CB0FB76" w14:textId="77777777" w:rsidR="002B5EC2" w:rsidRPr="002B5EC2" w:rsidRDefault="002B5EC2" w:rsidP="00BF1298">
      <w:pPr>
        <w:shd w:val="clear" w:color="auto" w:fill="F3F7F6"/>
        <w:spacing w:line="360" w:lineRule="auto"/>
        <w:textAlignment w:val="top"/>
        <w:rPr>
          <w:rFonts w:ascii="ＭＳ 明朝" w:eastAsia="ＭＳ 明朝" w:hAnsi="ＭＳ 明朝" w:cs="Arial"/>
          <w:color w:val="333333"/>
          <w:spacing w:val="41"/>
          <w:sz w:val="21"/>
          <w:szCs w:val="21"/>
        </w:rPr>
      </w:pPr>
      <w:r w:rsidRPr="002B5EC2">
        <w:rPr>
          <w:rFonts w:ascii="ＭＳ 明朝" w:eastAsia="ＭＳ 明朝" w:hAnsi="ＭＳ 明朝" w:cs="ＭＳ ゴシック" w:hint="eastAsia"/>
          <w:color w:val="333333"/>
          <w:spacing w:val="41"/>
          <w:sz w:val="21"/>
          <w:szCs w:val="21"/>
        </w:rPr>
        <w:t>初任</w:t>
      </w:r>
      <w:r w:rsidRPr="002B5EC2">
        <w:rPr>
          <w:rFonts w:ascii="ＭＳ 明朝" w:eastAsia="ＭＳ 明朝" w:hAnsi="ＭＳ 明朝" w:cs="ＭＳ ゴシック"/>
          <w:color w:val="333333"/>
          <w:spacing w:val="41"/>
          <w:sz w:val="21"/>
          <w:szCs w:val="21"/>
        </w:rPr>
        <w:t>給</w:t>
      </w:r>
    </w:p>
    <w:p w14:paraId="6CABBC59" w14:textId="77777777" w:rsidR="002B5EC2" w:rsidRPr="002B5EC2" w:rsidRDefault="002B5EC2" w:rsidP="00BF1298">
      <w:pPr>
        <w:spacing w:line="360" w:lineRule="auto"/>
        <w:textAlignment w:val="top"/>
        <w:rPr>
          <w:rFonts w:ascii="ＭＳ 明朝" w:eastAsia="ＭＳ 明朝" w:hAnsi="ＭＳ 明朝" w:cs="Arial"/>
          <w:color w:val="333333"/>
          <w:spacing w:val="41"/>
          <w:sz w:val="21"/>
          <w:szCs w:val="21"/>
        </w:rPr>
      </w:pPr>
      <w:r w:rsidRPr="002B5EC2">
        <w:rPr>
          <w:rFonts w:ascii="ＭＳ 明朝" w:eastAsia="ＭＳ 明朝" w:hAnsi="ＭＳ 明朝" w:cs="ＭＳ ゴシック" w:hint="eastAsia"/>
          <w:color w:val="333333"/>
          <w:spacing w:val="41"/>
          <w:sz w:val="21"/>
          <w:szCs w:val="21"/>
        </w:rPr>
        <w:t>博士了：</w:t>
      </w:r>
      <w:r w:rsidRPr="002B5EC2">
        <w:rPr>
          <w:rFonts w:ascii="ＭＳ 明朝" w:eastAsia="ＭＳ 明朝" w:hAnsi="ＭＳ 明朝" w:cs="Arial"/>
          <w:color w:val="333333"/>
          <w:spacing w:val="41"/>
          <w:sz w:val="21"/>
          <w:szCs w:val="21"/>
        </w:rPr>
        <w:t>303,200</w:t>
      </w:r>
      <w:r w:rsidRPr="002B5EC2">
        <w:rPr>
          <w:rFonts w:ascii="ＭＳ 明朝" w:eastAsia="ＭＳ 明朝" w:hAnsi="ＭＳ 明朝" w:cs="ＭＳ ゴシック" w:hint="eastAsia"/>
          <w:color w:val="333333"/>
          <w:spacing w:val="41"/>
          <w:sz w:val="21"/>
          <w:szCs w:val="21"/>
        </w:rPr>
        <w:t>円</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修士了：</w:t>
      </w:r>
      <w:r w:rsidRPr="002B5EC2">
        <w:rPr>
          <w:rFonts w:ascii="ＭＳ 明朝" w:eastAsia="ＭＳ 明朝" w:hAnsi="ＭＳ 明朝" w:cs="Arial"/>
          <w:color w:val="333333"/>
          <w:spacing w:val="41"/>
          <w:sz w:val="21"/>
          <w:szCs w:val="21"/>
        </w:rPr>
        <w:t>267,600</w:t>
      </w:r>
      <w:r w:rsidRPr="002B5EC2">
        <w:rPr>
          <w:rFonts w:ascii="ＭＳ 明朝" w:eastAsia="ＭＳ 明朝" w:hAnsi="ＭＳ 明朝" w:cs="ＭＳ ゴシック" w:hint="eastAsia"/>
          <w:color w:val="333333"/>
          <w:spacing w:val="41"/>
          <w:sz w:val="21"/>
          <w:szCs w:val="21"/>
        </w:rPr>
        <w:t>円</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学部卒：</w:t>
      </w:r>
      <w:r w:rsidRPr="002B5EC2">
        <w:rPr>
          <w:rFonts w:ascii="ＭＳ 明朝" w:eastAsia="ＭＳ 明朝" w:hAnsi="ＭＳ 明朝" w:cs="Arial"/>
          <w:color w:val="333333"/>
          <w:spacing w:val="41"/>
          <w:sz w:val="21"/>
          <w:szCs w:val="21"/>
        </w:rPr>
        <w:t>247,100</w:t>
      </w:r>
      <w:r w:rsidRPr="002B5EC2">
        <w:rPr>
          <w:rFonts w:ascii="ＭＳ 明朝" w:eastAsia="ＭＳ 明朝" w:hAnsi="ＭＳ 明朝" w:cs="ＭＳ ゴシック" w:hint="eastAsia"/>
          <w:color w:val="333333"/>
          <w:spacing w:val="41"/>
          <w:sz w:val="21"/>
          <w:szCs w:val="21"/>
        </w:rPr>
        <w:t>円</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高専卒：</w:t>
      </w:r>
      <w:r w:rsidRPr="002B5EC2">
        <w:rPr>
          <w:rFonts w:ascii="ＭＳ 明朝" w:eastAsia="ＭＳ 明朝" w:hAnsi="ＭＳ 明朝" w:cs="Arial"/>
          <w:color w:val="333333"/>
          <w:spacing w:val="41"/>
          <w:sz w:val="21"/>
          <w:szCs w:val="21"/>
        </w:rPr>
        <w:t>210,700</w:t>
      </w:r>
      <w:r w:rsidRPr="002B5EC2">
        <w:rPr>
          <w:rFonts w:ascii="ＭＳ 明朝" w:eastAsia="ＭＳ 明朝" w:hAnsi="ＭＳ 明朝" w:cs="ＭＳ ゴシック" w:hint="eastAsia"/>
          <w:color w:val="333333"/>
          <w:spacing w:val="41"/>
          <w:sz w:val="21"/>
          <w:szCs w:val="21"/>
        </w:rPr>
        <w:t>円</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高校／専門学校（</w:t>
      </w:r>
      <w:r w:rsidRPr="002B5EC2">
        <w:rPr>
          <w:rFonts w:ascii="ＭＳ 明朝" w:eastAsia="ＭＳ 明朝" w:hAnsi="ＭＳ 明朝" w:cs="Arial"/>
          <w:color w:val="333333"/>
          <w:spacing w:val="41"/>
          <w:sz w:val="21"/>
          <w:szCs w:val="21"/>
        </w:rPr>
        <w:t>2</w:t>
      </w:r>
      <w:r w:rsidRPr="002B5EC2">
        <w:rPr>
          <w:rFonts w:ascii="ＭＳ 明朝" w:eastAsia="ＭＳ 明朝" w:hAnsi="ＭＳ 明朝" w:cs="ＭＳ ゴシック" w:hint="eastAsia"/>
          <w:color w:val="333333"/>
          <w:spacing w:val="41"/>
          <w:sz w:val="21"/>
          <w:szCs w:val="21"/>
        </w:rPr>
        <w:t>年制）卒：</w:t>
      </w:r>
      <w:r w:rsidRPr="002B5EC2">
        <w:rPr>
          <w:rFonts w:ascii="ＭＳ 明朝" w:eastAsia="ＭＳ 明朝" w:hAnsi="ＭＳ 明朝" w:cs="Arial"/>
          <w:color w:val="333333"/>
          <w:spacing w:val="41"/>
          <w:sz w:val="21"/>
          <w:szCs w:val="21"/>
        </w:rPr>
        <w:t>189,300</w:t>
      </w:r>
      <w:r w:rsidRPr="002B5EC2">
        <w:rPr>
          <w:rFonts w:ascii="ＭＳ 明朝" w:eastAsia="ＭＳ 明朝" w:hAnsi="ＭＳ 明朝" w:cs="ＭＳ ゴシック" w:hint="eastAsia"/>
          <w:color w:val="333333"/>
          <w:spacing w:val="41"/>
          <w:sz w:val="21"/>
          <w:szCs w:val="21"/>
        </w:rPr>
        <w:t>円</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昇給：年</w:t>
      </w:r>
      <w:r w:rsidRPr="002B5EC2">
        <w:rPr>
          <w:rFonts w:ascii="ＭＳ 明朝" w:eastAsia="ＭＳ 明朝" w:hAnsi="ＭＳ 明朝" w:cs="Arial"/>
          <w:color w:val="333333"/>
          <w:spacing w:val="41"/>
          <w:sz w:val="21"/>
          <w:szCs w:val="21"/>
        </w:rPr>
        <w:t>1</w:t>
      </w:r>
      <w:r w:rsidRPr="002B5EC2">
        <w:rPr>
          <w:rFonts w:ascii="ＭＳ 明朝" w:eastAsia="ＭＳ 明朝" w:hAnsi="ＭＳ 明朝" w:cs="ＭＳ ゴシック" w:hint="eastAsia"/>
          <w:color w:val="333333"/>
          <w:spacing w:val="41"/>
          <w:sz w:val="21"/>
          <w:szCs w:val="21"/>
        </w:rPr>
        <w:t>回</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賞与：年</w:t>
      </w:r>
      <w:r w:rsidRPr="002B5EC2">
        <w:rPr>
          <w:rFonts w:ascii="ＭＳ 明朝" w:eastAsia="ＭＳ 明朝" w:hAnsi="ＭＳ 明朝" w:cs="Arial"/>
          <w:color w:val="333333"/>
          <w:spacing w:val="41"/>
          <w:sz w:val="21"/>
          <w:szCs w:val="21"/>
        </w:rPr>
        <w:t>3</w:t>
      </w:r>
      <w:r w:rsidRPr="002B5EC2">
        <w:rPr>
          <w:rFonts w:ascii="ＭＳ 明朝" w:eastAsia="ＭＳ 明朝" w:hAnsi="ＭＳ 明朝" w:cs="ＭＳ ゴシック" w:hint="eastAsia"/>
          <w:color w:val="333333"/>
          <w:spacing w:val="41"/>
          <w:sz w:val="21"/>
          <w:szCs w:val="21"/>
        </w:rPr>
        <w:t>回（</w:t>
      </w:r>
      <w:r w:rsidRPr="002B5EC2">
        <w:rPr>
          <w:rFonts w:ascii="ＭＳ 明朝" w:eastAsia="ＭＳ 明朝" w:hAnsi="ＭＳ 明朝" w:cs="Arial"/>
          <w:color w:val="333333"/>
          <w:spacing w:val="41"/>
          <w:sz w:val="21"/>
          <w:szCs w:val="21"/>
        </w:rPr>
        <w:t>6</w:t>
      </w:r>
      <w:r w:rsidRPr="002B5EC2">
        <w:rPr>
          <w:rFonts w:ascii="ＭＳ 明朝" w:eastAsia="ＭＳ 明朝" w:hAnsi="ＭＳ 明朝" w:cs="ＭＳ ゴシック" w:hint="eastAsia"/>
          <w:color w:val="333333"/>
          <w:spacing w:val="41"/>
          <w:sz w:val="21"/>
          <w:szCs w:val="21"/>
        </w:rPr>
        <w:t>月、</w:t>
      </w:r>
      <w:r w:rsidRPr="002B5EC2">
        <w:rPr>
          <w:rFonts w:ascii="ＭＳ 明朝" w:eastAsia="ＭＳ 明朝" w:hAnsi="ＭＳ 明朝" w:cs="Arial"/>
          <w:color w:val="333333"/>
          <w:spacing w:val="41"/>
          <w:sz w:val="21"/>
          <w:szCs w:val="21"/>
        </w:rPr>
        <w:t>12</w:t>
      </w:r>
      <w:r w:rsidRPr="002B5EC2">
        <w:rPr>
          <w:rFonts w:ascii="ＭＳ 明朝" w:eastAsia="ＭＳ 明朝" w:hAnsi="ＭＳ 明朝" w:cs="ＭＳ ゴシック" w:hint="eastAsia"/>
          <w:color w:val="333333"/>
          <w:spacing w:val="41"/>
          <w:sz w:val="21"/>
          <w:szCs w:val="21"/>
        </w:rPr>
        <w:t>月、</w:t>
      </w:r>
      <w:r w:rsidRPr="002B5EC2">
        <w:rPr>
          <w:rFonts w:ascii="ＭＳ 明朝" w:eastAsia="ＭＳ 明朝" w:hAnsi="ＭＳ 明朝" w:cs="Arial"/>
          <w:color w:val="333333"/>
          <w:spacing w:val="41"/>
          <w:sz w:val="21"/>
          <w:szCs w:val="21"/>
        </w:rPr>
        <w:t>3</w:t>
      </w:r>
      <w:r w:rsidRPr="002B5EC2">
        <w:rPr>
          <w:rFonts w:ascii="ＭＳ 明朝" w:eastAsia="ＭＳ 明朝" w:hAnsi="ＭＳ 明朝" w:cs="ＭＳ ゴシック" w:hint="eastAsia"/>
          <w:color w:val="333333"/>
          <w:spacing w:val="41"/>
          <w:sz w:val="21"/>
          <w:szCs w:val="21"/>
        </w:rPr>
        <w:t>月</w:t>
      </w:r>
      <w:r w:rsidRPr="002B5EC2">
        <w:rPr>
          <w:rFonts w:ascii="ＭＳ 明朝" w:eastAsia="ＭＳ 明朝" w:hAnsi="ＭＳ 明朝" w:cs="ＭＳ ゴシック"/>
          <w:color w:val="333333"/>
          <w:spacing w:val="41"/>
          <w:sz w:val="21"/>
          <w:szCs w:val="21"/>
        </w:rPr>
        <w:t>）</w:t>
      </w:r>
    </w:p>
    <w:p w14:paraId="1365A469" w14:textId="77777777" w:rsidR="002B5EC2" w:rsidRPr="002B5EC2" w:rsidRDefault="00582B5A" w:rsidP="00BF1298">
      <w:pPr>
        <w:spacing w:line="360" w:lineRule="auto"/>
        <w:textAlignment w:val="top"/>
        <w:rPr>
          <w:rFonts w:ascii="ＭＳ 明朝" w:eastAsia="ＭＳ 明朝" w:hAnsi="ＭＳ 明朝" w:cs="Arial"/>
          <w:color w:val="333333"/>
          <w:spacing w:val="41"/>
          <w:sz w:val="21"/>
          <w:szCs w:val="21"/>
        </w:rPr>
      </w:pPr>
      <w:r w:rsidRPr="00582B5A">
        <w:rPr>
          <w:rFonts w:ascii="ＭＳ 明朝" w:eastAsia="ＭＳ 明朝" w:hAnsi="ＭＳ 明朝" w:cs="Arial"/>
          <w:noProof/>
          <w:color w:val="333333"/>
          <w:spacing w:val="41"/>
          <w:sz w:val="21"/>
          <w:szCs w:val="21"/>
        </w:rPr>
        <w:pict w14:anchorId="43FC6CB8">
          <v:rect id="_x0000_i1028" alt="" style="width:451.3pt;height:.05pt;mso-width-percent:0;mso-height-percent:0;mso-width-percent:0;mso-height-percent:0" o:hralign="center" o:hrstd="t" o:hr="t" fillcolor="#a0a0a0" stroked="f">
            <v:textbox inset="5.85pt,.7pt,5.85pt,.7pt"/>
          </v:rect>
        </w:pict>
      </w:r>
    </w:p>
    <w:p w14:paraId="3D611035" w14:textId="77777777" w:rsidR="002B5EC2" w:rsidRPr="002B5EC2" w:rsidRDefault="002B5EC2" w:rsidP="00BF1298">
      <w:pPr>
        <w:shd w:val="clear" w:color="auto" w:fill="F3F7F6"/>
        <w:spacing w:line="360" w:lineRule="auto"/>
        <w:textAlignment w:val="top"/>
        <w:rPr>
          <w:rFonts w:ascii="ＭＳ 明朝" w:eastAsia="ＭＳ 明朝" w:hAnsi="ＭＳ 明朝" w:cs="Arial"/>
          <w:color w:val="333333"/>
          <w:spacing w:val="41"/>
          <w:sz w:val="21"/>
          <w:szCs w:val="21"/>
        </w:rPr>
      </w:pPr>
      <w:r w:rsidRPr="002B5EC2">
        <w:rPr>
          <w:rFonts w:ascii="ＭＳ 明朝" w:eastAsia="ＭＳ 明朝" w:hAnsi="ＭＳ 明朝" w:cs="ＭＳ ゴシック" w:hint="eastAsia"/>
          <w:color w:val="333333"/>
          <w:spacing w:val="41"/>
          <w:sz w:val="21"/>
          <w:szCs w:val="21"/>
        </w:rPr>
        <w:lastRenderedPageBreak/>
        <w:t>勤</w:t>
      </w:r>
      <w:r w:rsidRPr="002B5EC2">
        <w:rPr>
          <w:rFonts w:ascii="ＭＳ 明朝" w:eastAsia="ＭＳ 明朝" w:hAnsi="ＭＳ 明朝" w:cs="ＭＳ ゴシック"/>
          <w:color w:val="333333"/>
          <w:spacing w:val="41"/>
          <w:sz w:val="21"/>
          <w:szCs w:val="21"/>
        </w:rPr>
        <w:t>務</w:t>
      </w:r>
    </w:p>
    <w:p w14:paraId="4FB7A6B5" w14:textId="77777777" w:rsidR="002B5EC2" w:rsidRPr="002B5EC2" w:rsidRDefault="002B5EC2" w:rsidP="00BF1298">
      <w:pPr>
        <w:spacing w:line="360" w:lineRule="auto"/>
        <w:textAlignment w:val="top"/>
        <w:rPr>
          <w:rFonts w:ascii="ＭＳ 明朝" w:eastAsia="ＭＳ 明朝" w:hAnsi="ＭＳ 明朝" w:cs="Arial"/>
          <w:color w:val="333333"/>
          <w:spacing w:val="41"/>
          <w:sz w:val="21"/>
          <w:szCs w:val="21"/>
        </w:rPr>
      </w:pPr>
      <w:r w:rsidRPr="002B5EC2">
        <w:rPr>
          <w:rFonts w:ascii="ＭＳ 明朝" w:eastAsia="ＭＳ 明朝" w:hAnsi="ＭＳ 明朝" w:cs="Arial"/>
          <w:color w:val="333333"/>
          <w:spacing w:val="41"/>
          <w:sz w:val="21"/>
          <w:szCs w:val="21"/>
        </w:rPr>
        <w:t>●</w:t>
      </w:r>
      <w:r w:rsidRPr="002B5EC2">
        <w:rPr>
          <w:rFonts w:ascii="ＭＳ 明朝" w:eastAsia="ＭＳ 明朝" w:hAnsi="ＭＳ 明朝" w:cs="ＭＳ ゴシック" w:hint="eastAsia"/>
          <w:color w:val="333333"/>
          <w:spacing w:val="41"/>
          <w:sz w:val="21"/>
          <w:szCs w:val="21"/>
        </w:rPr>
        <w:t>契約期間</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期間の定めはありません。</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Arial"/>
          <w:color w:val="333333"/>
          <w:spacing w:val="41"/>
          <w:sz w:val="21"/>
          <w:szCs w:val="21"/>
        </w:rPr>
        <w:br/>
        <w:t>●</w:t>
      </w:r>
      <w:r w:rsidRPr="002B5EC2">
        <w:rPr>
          <w:rFonts w:ascii="ＭＳ 明朝" w:eastAsia="ＭＳ 明朝" w:hAnsi="ＭＳ 明朝" w:cs="ＭＳ ゴシック" w:hint="eastAsia"/>
          <w:color w:val="333333"/>
          <w:spacing w:val="41"/>
          <w:sz w:val="21"/>
          <w:szCs w:val="21"/>
        </w:rPr>
        <w:t>試用期間</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試用期間はありません。</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Arial"/>
          <w:color w:val="333333"/>
          <w:spacing w:val="41"/>
          <w:sz w:val="21"/>
          <w:szCs w:val="21"/>
        </w:rPr>
        <w:br/>
        <w:t>●</w:t>
      </w:r>
      <w:r w:rsidRPr="002B5EC2">
        <w:rPr>
          <w:rFonts w:ascii="ＭＳ 明朝" w:eastAsia="ＭＳ 明朝" w:hAnsi="ＭＳ 明朝" w:cs="ＭＳ ゴシック" w:hint="eastAsia"/>
          <w:color w:val="333333"/>
          <w:spacing w:val="41"/>
          <w:sz w:val="21"/>
          <w:szCs w:val="21"/>
        </w:rPr>
        <w:t>標準勤務時間</w:t>
      </w:r>
      <w:r w:rsidRPr="002B5EC2">
        <w:rPr>
          <w:rFonts w:ascii="ＭＳ 明朝" w:eastAsia="ＭＳ 明朝" w:hAnsi="ＭＳ 明朝" w:cs="Arial"/>
          <w:color w:val="333333"/>
          <w:spacing w:val="41"/>
          <w:sz w:val="21"/>
          <w:szCs w:val="21"/>
        </w:rPr>
        <w:br/>
        <w:t>8:30</w:t>
      </w:r>
      <w:r w:rsidRPr="002B5EC2">
        <w:rPr>
          <w:rFonts w:ascii="ＭＳ 明朝" w:eastAsia="ＭＳ 明朝" w:hAnsi="ＭＳ 明朝" w:cs="ＭＳ ゴシック" w:hint="eastAsia"/>
          <w:color w:val="333333"/>
          <w:spacing w:val="41"/>
          <w:sz w:val="21"/>
          <w:szCs w:val="21"/>
        </w:rPr>
        <w:t>〜</w:t>
      </w:r>
      <w:r w:rsidRPr="002B5EC2">
        <w:rPr>
          <w:rFonts w:ascii="ＭＳ 明朝" w:eastAsia="ＭＳ 明朝" w:hAnsi="ＭＳ 明朝" w:cs="Arial"/>
          <w:color w:val="333333"/>
          <w:spacing w:val="41"/>
          <w:sz w:val="21"/>
          <w:szCs w:val="21"/>
        </w:rPr>
        <w:t>17:00</w:t>
      </w:r>
      <w:r w:rsidRPr="002B5EC2">
        <w:rPr>
          <w:rFonts w:ascii="ＭＳ 明朝" w:eastAsia="ＭＳ 明朝" w:hAnsi="ＭＳ 明朝" w:cs="ＭＳ ゴシック" w:hint="eastAsia"/>
          <w:color w:val="333333"/>
          <w:spacing w:val="41"/>
          <w:sz w:val="21"/>
          <w:szCs w:val="21"/>
        </w:rPr>
        <w:t>の</w:t>
      </w:r>
      <w:r w:rsidRPr="002B5EC2">
        <w:rPr>
          <w:rFonts w:ascii="ＭＳ 明朝" w:eastAsia="ＭＳ 明朝" w:hAnsi="ＭＳ 明朝" w:cs="Arial"/>
          <w:color w:val="333333"/>
          <w:spacing w:val="41"/>
          <w:sz w:val="21"/>
          <w:szCs w:val="21"/>
        </w:rPr>
        <w:t>7.5</w:t>
      </w:r>
      <w:r w:rsidRPr="002B5EC2">
        <w:rPr>
          <w:rFonts w:ascii="ＭＳ 明朝" w:eastAsia="ＭＳ 明朝" w:hAnsi="ＭＳ 明朝" w:cs="ＭＳ ゴシック" w:hint="eastAsia"/>
          <w:color w:val="333333"/>
          <w:spacing w:val="41"/>
          <w:sz w:val="21"/>
          <w:szCs w:val="21"/>
        </w:rPr>
        <w:t>時間</w:t>
      </w:r>
      <w:r w:rsidRPr="002B5EC2">
        <w:rPr>
          <w:rFonts w:ascii="ＭＳ 明朝" w:eastAsia="ＭＳ 明朝" w:hAnsi="ＭＳ 明朝" w:cs="Arial"/>
          <w:color w:val="333333"/>
          <w:spacing w:val="41"/>
          <w:sz w:val="21"/>
          <w:szCs w:val="21"/>
        </w:rPr>
        <w:br/>
        <w:t xml:space="preserve">1 </w:t>
      </w:r>
      <w:r w:rsidRPr="002B5EC2">
        <w:rPr>
          <w:rFonts w:ascii="ＭＳ 明朝" w:eastAsia="ＭＳ 明朝" w:hAnsi="ＭＳ 明朝" w:cs="ＭＳ ゴシック" w:hint="eastAsia"/>
          <w:color w:val="333333"/>
          <w:spacing w:val="41"/>
          <w:sz w:val="21"/>
          <w:szCs w:val="21"/>
        </w:rPr>
        <w:t>フレックスタイム制</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w:t>
      </w:r>
      <w:r w:rsidRPr="002B5EC2">
        <w:rPr>
          <w:rFonts w:ascii="ＭＳ 明朝" w:eastAsia="ＭＳ 明朝" w:hAnsi="ＭＳ 明朝" w:cs="Arial"/>
          <w:color w:val="333333"/>
          <w:spacing w:val="41"/>
          <w:sz w:val="21"/>
          <w:szCs w:val="21"/>
        </w:rPr>
        <w:t>7</w:t>
      </w:r>
      <w:r w:rsidRPr="002B5EC2">
        <w:rPr>
          <w:rFonts w:ascii="ＭＳ 明朝" w:eastAsia="ＭＳ 明朝" w:hAnsi="ＭＳ 明朝" w:cs="ＭＳ ゴシック" w:hint="eastAsia"/>
          <w:color w:val="333333"/>
          <w:spacing w:val="41"/>
          <w:sz w:val="21"/>
          <w:szCs w:val="21"/>
        </w:rPr>
        <w:t>時～</w:t>
      </w:r>
      <w:r w:rsidRPr="002B5EC2">
        <w:rPr>
          <w:rFonts w:ascii="ＭＳ 明朝" w:eastAsia="ＭＳ 明朝" w:hAnsi="ＭＳ 明朝" w:cs="Arial"/>
          <w:color w:val="333333"/>
          <w:spacing w:val="41"/>
          <w:sz w:val="21"/>
          <w:szCs w:val="21"/>
        </w:rPr>
        <w:t>20</w:t>
      </w:r>
      <w:r w:rsidRPr="002B5EC2">
        <w:rPr>
          <w:rFonts w:ascii="ＭＳ 明朝" w:eastAsia="ＭＳ 明朝" w:hAnsi="ＭＳ 明朝" w:cs="ＭＳ ゴシック" w:hint="eastAsia"/>
          <w:color w:val="333333"/>
          <w:spacing w:val="41"/>
          <w:sz w:val="21"/>
          <w:szCs w:val="21"/>
        </w:rPr>
        <w:t>時のフレキシブルタイム内で始業・終業時刻は社員の決定に委ねる。）</w:t>
      </w:r>
      <w:r w:rsidRPr="002B5EC2">
        <w:rPr>
          <w:rFonts w:ascii="ＭＳ 明朝" w:eastAsia="ＭＳ 明朝" w:hAnsi="ＭＳ 明朝" w:cs="Arial"/>
          <w:color w:val="333333"/>
          <w:spacing w:val="41"/>
          <w:sz w:val="21"/>
          <w:szCs w:val="21"/>
        </w:rPr>
        <w:br/>
        <w:t xml:space="preserve">2 </w:t>
      </w:r>
      <w:r w:rsidRPr="002B5EC2">
        <w:rPr>
          <w:rFonts w:ascii="ＭＳ 明朝" w:eastAsia="ＭＳ 明朝" w:hAnsi="ＭＳ 明朝" w:cs="ＭＳ ゴシック" w:hint="eastAsia"/>
          <w:color w:val="333333"/>
          <w:spacing w:val="41"/>
          <w:sz w:val="21"/>
          <w:szCs w:val="21"/>
        </w:rPr>
        <w:t>休憩</w:t>
      </w:r>
      <w:r w:rsidRPr="002B5EC2">
        <w:rPr>
          <w:rFonts w:ascii="ＭＳ 明朝" w:eastAsia="ＭＳ 明朝" w:hAnsi="ＭＳ 明朝" w:cs="Arial"/>
          <w:color w:val="333333"/>
          <w:spacing w:val="41"/>
          <w:sz w:val="21"/>
          <w:szCs w:val="21"/>
        </w:rPr>
        <w:t>60</w:t>
      </w:r>
      <w:r w:rsidRPr="002B5EC2">
        <w:rPr>
          <w:rFonts w:ascii="ＭＳ 明朝" w:eastAsia="ＭＳ 明朝" w:hAnsi="ＭＳ 明朝" w:cs="ＭＳ ゴシック" w:hint="eastAsia"/>
          <w:color w:val="333333"/>
          <w:spacing w:val="41"/>
          <w:sz w:val="21"/>
          <w:szCs w:val="21"/>
        </w:rPr>
        <w:t>分</w:t>
      </w:r>
      <w:r w:rsidRPr="002B5EC2">
        <w:rPr>
          <w:rFonts w:ascii="ＭＳ 明朝" w:eastAsia="ＭＳ 明朝" w:hAnsi="ＭＳ 明朝" w:cs="Arial"/>
          <w:color w:val="333333"/>
          <w:spacing w:val="41"/>
          <w:sz w:val="21"/>
          <w:szCs w:val="21"/>
        </w:rPr>
        <w:t>/</w:t>
      </w:r>
      <w:r w:rsidRPr="002B5EC2">
        <w:rPr>
          <w:rFonts w:ascii="ＭＳ 明朝" w:eastAsia="ＭＳ 明朝" w:hAnsi="ＭＳ 明朝" w:cs="ＭＳ ゴシック" w:hint="eastAsia"/>
          <w:color w:val="333333"/>
          <w:spacing w:val="41"/>
          <w:sz w:val="21"/>
          <w:szCs w:val="21"/>
        </w:rPr>
        <w:t>日</w:t>
      </w:r>
      <w:r w:rsidRPr="002B5EC2">
        <w:rPr>
          <w:rFonts w:ascii="ＭＳ 明朝" w:eastAsia="ＭＳ 明朝" w:hAnsi="ＭＳ 明朝" w:cs="Arial"/>
          <w:color w:val="333333"/>
          <w:spacing w:val="41"/>
          <w:sz w:val="21"/>
          <w:szCs w:val="21"/>
        </w:rPr>
        <w:br/>
        <w:t xml:space="preserve">3 </w:t>
      </w:r>
      <w:r w:rsidRPr="002B5EC2">
        <w:rPr>
          <w:rFonts w:ascii="ＭＳ 明朝" w:eastAsia="ＭＳ 明朝" w:hAnsi="ＭＳ 明朝" w:cs="ＭＳ ゴシック" w:hint="eastAsia"/>
          <w:color w:val="333333"/>
          <w:spacing w:val="41"/>
          <w:sz w:val="21"/>
          <w:szCs w:val="21"/>
        </w:rPr>
        <w:t>所定時間外労働：有</w:t>
      </w:r>
      <w:r w:rsidRPr="002B5EC2">
        <w:rPr>
          <w:rFonts w:ascii="ＭＳ 明朝" w:eastAsia="ＭＳ 明朝" w:hAnsi="ＭＳ 明朝" w:cs="ＭＳ ゴシック"/>
          <w:color w:val="333333"/>
          <w:spacing w:val="41"/>
          <w:sz w:val="21"/>
          <w:szCs w:val="21"/>
        </w:rPr>
        <w:t>り</w:t>
      </w:r>
    </w:p>
    <w:p w14:paraId="53834558" w14:textId="77777777" w:rsidR="002B5EC2" w:rsidRPr="002B5EC2" w:rsidRDefault="00582B5A" w:rsidP="00BF1298">
      <w:pPr>
        <w:spacing w:line="360" w:lineRule="auto"/>
        <w:textAlignment w:val="top"/>
        <w:rPr>
          <w:rFonts w:ascii="ＭＳ 明朝" w:eastAsia="ＭＳ 明朝" w:hAnsi="ＭＳ 明朝" w:cs="Arial"/>
          <w:color w:val="333333"/>
          <w:spacing w:val="41"/>
          <w:sz w:val="21"/>
          <w:szCs w:val="21"/>
        </w:rPr>
      </w:pPr>
      <w:r w:rsidRPr="00582B5A">
        <w:rPr>
          <w:rFonts w:ascii="ＭＳ 明朝" w:eastAsia="ＭＳ 明朝" w:hAnsi="ＭＳ 明朝" w:cs="Arial"/>
          <w:noProof/>
          <w:color w:val="333333"/>
          <w:spacing w:val="41"/>
          <w:sz w:val="21"/>
          <w:szCs w:val="21"/>
        </w:rPr>
        <w:pict w14:anchorId="5E74E122">
          <v:rect id="_x0000_i1027" alt="" style="width:451.3pt;height:.05pt;mso-width-percent:0;mso-height-percent:0;mso-width-percent:0;mso-height-percent:0" o:hralign="center" o:hrstd="t" o:hr="t" fillcolor="#a0a0a0" stroked="f">
            <v:textbox inset="5.85pt,.7pt,5.85pt,.7pt"/>
          </v:rect>
        </w:pict>
      </w:r>
    </w:p>
    <w:p w14:paraId="6E0827C5" w14:textId="77777777" w:rsidR="002B5EC2" w:rsidRPr="002B5EC2" w:rsidRDefault="002B5EC2" w:rsidP="00BF1298">
      <w:pPr>
        <w:shd w:val="clear" w:color="auto" w:fill="F3F7F6"/>
        <w:spacing w:line="360" w:lineRule="auto"/>
        <w:textAlignment w:val="top"/>
        <w:rPr>
          <w:rFonts w:ascii="ＭＳ 明朝" w:eastAsia="ＭＳ 明朝" w:hAnsi="ＭＳ 明朝" w:cs="Arial"/>
          <w:color w:val="333333"/>
          <w:spacing w:val="41"/>
          <w:sz w:val="21"/>
          <w:szCs w:val="21"/>
        </w:rPr>
      </w:pPr>
      <w:r w:rsidRPr="002B5EC2">
        <w:rPr>
          <w:rFonts w:ascii="ＭＳ 明朝" w:eastAsia="ＭＳ 明朝" w:hAnsi="ＭＳ 明朝" w:cs="ＭＳ ゴシック" w:hint="eastAsia"/>
          <w:color w:val="333333"/>
          <w:spacing w:val="41"/>
          <w:sz w:val="21"/>
          <w:szCs w:val="21"/>
        </w:rPr>
        <w:t>休日・休</w:t>
      </w:r>
      <w:r w:rsidRPr="002B5EC2">
        <w:rPr>
          <w:rFonts w:ascii="ＭＳ 明朝" w:eastAsia="ＭＳ 明朝" w:hAnsi="ＭＳ 明朝" w:cs="ＭＳ ゴシック"/>
          <w:color w:val="333333"/>
          <w:spacing w:val="41"/>
          <w:sz w:val="21"/>
          <w:szCs w:val="21"/>
        </w:rPr>
        <w:t>暇</w:t>
      </w:r>
    </w:p>
    <w:p w14:paraId="49EA927F" w14:textId="77777777" w:rsidR="002B5EC2" w:rsidRPr="002B5EC2" w:rsidRDefault="002B5EC2" w:rsidP="00BF1298">
      <w:pPr>
        <w:spacing w:line="360" w:lineRule="auto"/>
        <w:textAlignment w:val="top"/>
        <w:rPr>
          <w:rFonts w:ascii="ＭＳ 明朝" w:eastAsia="ＭＳ 明朝" w:hAnsi="ＭＳ 明朝" w:cs="Arial"/>
          <w:color w:val="333333"/>
          <w:spacing w:val="41"/>
          <w:sz w:val="21"/>
          <w:szCs w:val="21"/>
        </w:rPr>
      </w:pPr>
      <w:r w:rsidRPr="002B5EC2">
        <w:rPr>
          <w:rFonts w:ascii="ＭＳ 明朝" w:eastAsia="ＭＳ 明朝" w:hAnsi="ＭＳ 明朝" w:cs="ＭＳ ゴシック" w:hint="eastAsia"/>
          <w:color w:val="333333"/>
          <w:spacing w:val="41"/>
          <w:sz w:val="21"/>
          <w:szCs w:val="21"/>
        </w:rPr>
        <w:t>年間休日：</w:t>
      </w:r>
      <w:r w:rsidRPr="002B5EC2">
        <w:rPr>
          <w:rFonts w:ascii="ＭＳ 明朝" w:eastAsia="ＭＳ 明朝" w:hAnsi="ＭＳ 明朝" w:cs="Arial"/>
          <w:color w:val="333333"/>
          <w:spacing w:val="41"/>
          <w:sz w:val="21"/>
          <w:szCs w:val="21"/>
        </w:rPr>
        <w:t>123</w:t>
      </w:r>
      <w:r w:rsidRPr="002B5EC2">
        <w:rPr>
          <w:rFonts w:ascii="ＭＳ 明朝" w:eastAsia="ＭＳ 明朝" w:hAnsi="ＭＳ 明朝" w:cs="ＭＳ ゴシック" w:hint="eastAsia"/>
          <w:color w:val="333333"/>
          <w:spacing w:val="41"/>
          <w:sz w:val="21"/>
          <w:szCs w:val="21"/>
        </w:rPr>
        <w:t>日</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w:t>
      </w:r>
      <w:r w:rsidRPr="002B5EC2">
        <w:rPr>
          <w:rFonts w:ascii="ＭＳ 明朝" w:eastAsia="ＭＳ 明朝" w:hAnsi="ＭＳ 明朝" w:cs="Arial"/>
          <w:color w:val="333333"/>
          <w:spacing w:val="41"/>
          <w:sz w:val="21"/>
          <w:szCs w:val="21"/>
        </w:rPr>
        <w:t>2024</w:t>
      </w:r>
      <w:r w:rsidRPr="002B5EC2">
        <w:rPr>
          <w:rFonts w:ascii="ＭＳ 明朝" w:eastAsia="ＭＳ 明朝" w:hAnsi="ＭＳ 明朝" w:cs="ＭＳ ゴシック" w:hint="eastAsia"/>
          <w:color w:val="333333"/>
          <w:spacing w:val="41"/>
          <w:sz w:val="21"/>
          <w:szCs w:val="21"/>
        </w:rPr>
        <w:t>年実績</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完全週休</w:t>
      </w:r>
      <w:r w:rsidRPr="002B5EC2">
        <w:rPr>
          <w:rFonts w:ascii="ＭＳ 明朝" w:eastAsia="ＭＳ 明朝" w:hAnsi="ＭＳ 明朝" w:cs="Arial"/>
          <w:color w:val="333333"/>
          <w:spacing w:val="41"/>
          <w:sz w:val="21"/>
          <w:szCs w:val="21"/>
        </w:rPr>
        <w:t>2</w:t>
      </w:r>
      <w:r w:rsidRPr="002B5EC2">
        <w:rPr>
          <w:rFonts w:ascii="ＭＳ 明朝" w:eastAsia="ＭＳ 明朝" w:hAnsi="ＭＳ 明朝" w:cs="ＭＳ ゴシック" w:hint="eastAsia"/>
          <w:color w:val="333333"/>
          <w:spacing w:val="41"/>
          <w:sz w:val="21"/>
          <w:szCs w:val="21"/>
        </w:rPr>
        <w:t>日制（土曜、日曜）、祝日、年末年始休日、有給休暇、夏季特別休暇、私傷病特別休暇、慶弔休暇、ボランティア特別休暇、看護・介護特別休暇、勤続リフレッシュ休暇など</w:t>
      </w:r>
      <w:r w:rsidRPr="002B5EC2">
        <w:rPr>
          <w:rFonts w:ascii="ＭＳ 明朝" w:eastAsia="ＭＳ 明朝" w:hAnsi="ＭＳ 明朝" w:cs="ＭＳ ゴシック"/>
          <w:color w:val="333333"/>
          <w:spacing w:val="41"/>
          <w:sz w:val="21"/>
          <w:szCs w:val="21"/>
        </w:rPr>
        <w:t>。</w:t>
      </w:r>
    </w:p>
    <w:p w14:paraId="4702FB90" w14:textId="77777777" w:rsidR="002B5EC2" w:rsidRPr="002B5EC2" w:rsidRDefault="00582B5A" w:rsidP="00BF1298">
      <w:pPr>
        <w:spacing w:line="360" w:lineRule="auto"/>
        <w:textAlignment w:val="top"/>
        <w:rPr>
          <w:rFonts w:ascii="ＭＳ 明朝" w:eastAsia="ＭＳ 明朝" w:hAnsi="ＭＳ 明朝" w:cs="Arial"/>
          <w:color w:val="333333"/>
          <w:spacing w:val="41"/>
          <w:sz w:val="21"/>
          <w:szCs w:val="21"/>
        </w:rPr>
      </w:pPr>
      <w:r w:rsidRPr="00582B5A">
        <w:rPr>
          <w:rFonts w:ascii="ＭＳ 明朝" w:eastAsia="ＭＳ 明朝" w:hAnsi="ＭＳ 明朝" w:cs="Arial"/>
          <w:noProof/>
          <w:color w:val="333333"/>
          <w:spacing w:val="41"/>
          <w:sz w:val="21"/>
          <w:szCs w:val="21"/>
        </w:rPr>
        <w:pict w14:anchorId="634E5229">
          <v:rect id="_x0000_i1026" alt="" style="width:451.3pt;height:.05pt;mso-width-percent:0;mso-height-percent:0;mso-width-percent:0;mso-height-percent:0" o:hralign="center" o:hrstd="t" o:hr="t" fillcolor="#a0a0a0" stroked="f">
            <v:textbox inset="5.85pt,.7pt,5.85pt,.7pt"/>
          </v:rect>
        </w:pict>
      </w:r>
    </w:p>
    <w:p w14:paraId="58798C97" w14:textId="77777777" w:rsidR="002B5EC2" w:rsidRPr="002B5EC2" w:rsidRDefault="002B5EC2" w:rsidP="00BF1298">
      <w:pPr>
        <w:shd w:val="clear" w:color="auto" w:fill="F3F7F6"/>
        <w:spacing w:line="360" w:lineRule="auto"/>
        <w:textAlignment w:val="top"/>
        <w:rPr>
          <w:rFonts w:ascii="ＭＳ 明朝" w:eastAsia="ＭＳ 明朝" w:hAnsi="ＭＳ 明朝" w:cs="Arial"/>
          <w:color w:val="333333"/>
          <w:spacing w:val="41"/>
          <w:sz w:val="21"/>
          <w:szCs w:val="21"/>
        </w:rPr>
      </w:pPr>
      <w:r w:rsidRPr="002B5EC2">
        <w:rPr>
          <w:rFonts w:ascii="ＭＳ 明朝" w:eastAsia="ＭＳ 明朝" w:hAnsi="ＭＳ 明朝" w:cs="ＭＳ ゴシック" w:hint="eastAsia"/>
          <w:color w:val="333333"/>
          <w:spacing w:val="41"/>
          <w:sz w:val="21"/>
          <w:szCs w:val="21"/>
        </w:rPr>
        <w:t>手当・福利厚</w:t>
      </w:r>
      <w:r w:rsidRPr="002B5EC2">
        <w:rPr>
          <w:rFonts w:ascii="ＭＳ 明朝" w:eastAsia="ＭＳ 明朝" w:hAnsi="ＭＳ 明朝" w:cs="ＭＳ ゴシック"/>
          <w:color w:val="333333"/>
          <w:spacing w:val="41"/>
          <w:sz w:val="21"/>
          <w:szCs w:val="21"/>
        </w:rPr>
        <w:t>生</w:t>
      </w:r>
    </w:p>
    <w:p w14:paraId="4A136F6C" w14:textId="77777777" w:rsidR="002B5EC2" w:rsidRPr="002B5EC2" w:rsidRDefault="002B5EC2" w:rsidP="00BF1298">
      <w:pPr>
        <w:spacing w:line="360" w:lineRule="auto"/>
        <w:textAlignment w:val="top"/>
        <w:rPr>
          <w:rFonts w:ascii="ＭＳ 明朝" w:eastAsia="ＭＳ 明朝" w:hAnsi="ＭＳ 明朝" w:cs="Arial"/>
          <w:color w:val="333333"/>
          <w:spacing w:val="41"/>
          <w:sz w:val="21"/>
          <w:szCs w:val="21"/>
        </w:rPr>
      </w:pPr>
      <w:r w:rsidRPr="002B5EC2">
        <w:rPr>
          <w:rFonts w:ascii="ＭＳ 明朝" w:eastAsia="ＭＳ 明朝" w:hAnsi="ＭＳ 明朝" w:cs="Arial"/>
          <w:color w:val="333333"/>
          <w:spacing w:val="41"/>
          <w:sz w:val="21"/>
          <w:szCs w:val="21"/>
        </w:rPr>
        <w:t>●</w:t>
      </w:r>
      <w:r w:rsidRPr="002B5EC2">
        <w:rPr>
          <w:rFonts w:ascii="ＭＳ 明朝" w:eastAsia="ＭＳ 明朝" w:hAnsi="ＭＳ 明朝" w:cs="ＭＳ ゴシック" w:hint="eastAsia"/>
          <w:color w:val="333333"/>
          <w:spacing w:val="41"/>
          <w:sz w:val="21"/>
          <w:szCs w:val="21"/>
        </w:rPr>
        <w:t>基準外手当</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時間外勤務手当、休日勤務手当、通勤費補助（通勤手段・居住地域により実費支給。上限あり）、住宅加算手当（※下記参照）他</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Arial"/>
          <w:color w:val="333333"/>
          <w:spacing w:val="41"/>
          <w:sz w:val="21"/>
          <w:szCs w:val="21"/>
        </w:rPr>
        <w:lastRenderedPageBreak/>
        <w:br/>
        <w:t>●</w:t>
      </w:r>
      <w:r w:rsidRPr="002B5EC2">
        <w:rPr>
          <w:rFonts w:ascii="ＭＳ 明朝" w:eastAsia="ＭＳ 明朝" w:hAnsi="ＭＳ 明朝" w:cs="ＭＳ ゴシック" w:hint="eastAsia"/>
          <w:color w:val="333333"/>
          <w:spacing w:val="41"/>
          <w:sz w:val="21"/>
          <w:szCs w:val="21"/>
        </w:rPr>
        <w:t>住宅支援</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・転勤者用住宅</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・住宅加算手当</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自家取得者と借家入居者で、世帯主である社員に対して、地域・年齢・家族形態に応じて支給</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Arial"/>
          <w:color w:val="333333"/>
          <w:spacing w:val="41"/>
          <w:sz w:val="21"/>
          <w:szCs w:val="21"/>
        </w:rPr>
        <w:br/>
        <w:t>●</w:t>
      </w:r>
      <w:r w:rsidRPr="002B5EC2">
        <w:rPr>
          <w:rFonts w:ascii="ＭＳ 明朝" w:eastAsia="ＭＳ 明朝" w:hAnsi="ＭＳ 明朝" w:cs="ＭＳ ゴシック" w:hint="eastAsia"/>
          <w:color w:val="333333"/>
          <w:spacing w:val="41"/>
          <w:sz w:val="21"/>
          <w:szCs w:val="21"/>
        </w:rPr>
        <w:t>施設</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・保養施設</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会社所有の宿泊施設（箱根、和歌山）のほか、全国各地に契約保養施設あり。</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・スポーツ施設</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コナミスポーツ、ルネサンスなど全国各地に契約スポーツ施設あり。</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Arial"/>
          <w:color w:val="333333"/>
          <w:spacing w:val="41"/>
          <w:sz w:val="21"/>
          <w:szCs w:val="21"/>
        </w:rPr>
        <w:br/>
        <w:t>●</w:t>
      </w:r>
      <w:r w:rsidRPr="002B5EC2">
        <w:rPr>
          <w:rFonts w:ascii="ＭＳ 明朝" w:eastAsia="ＭＳ 明朝" w:hAnsi="ＭＳ 明朝" w:cs="ＭＳ ゴシック" w:hint="eastAsia"/>
          <w:color w:val="333333"/>
          <w:spacing w:val="41"/>
          <w:sz w:val="21"/>
          <w:szCs w:val="21"/>
        </w:rPr>
        <w:t>その他</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各種社会保険完備、花王グループ企業年金基金、社員持株会、社員共済会（花王ファミリー会）による各種共済制度（結婚祝金、出産祝金、各種見舞金等）、事業場ごとのクラブ活</w:t>
      </w:r>
      <w:r w:rsidRPr="002B5EC2">
        <w:rPr>
          <w:rFonts w:ascii="ＭＳ 明朝" w:eastAsia="ＭＳ 明朝" w:hAnsi="ＭＳ 明朝" w:cs="ＭＳ ゴシック"/>
          <w:color w:val="333333"/>
          <w:spacing w:val="41"/>
          <w:sz w:val="21"/>
          <w:szCs w:val="21"/>
        </w:rPr>
        <w:t>動</w:t>
      </w:r>
    </w:p>
    <w:p w14:paraId="66A651A8" w14:textId="77777777" w:rsidR="002B5EC2" w:rsidRPr="002B5EC2" w:rsidRDefault="00582B5A" w:rsidP="00BF1298">
      <w:pPr>
        <w:spacing w:line="360" w:lineRule="auto"/>
        <w:textAlignment w:val="top"/>
        <w:rPr>
          <w:rFonts w:ascii="ＭＳ 明朝" w:eastAsia="ＭＳ 明朝" w:hAnsi="ＭＳ 明朝" w:cs="Arial"/>
          <w:color w:val="333333"/>
          <w:spacing w:val="41"/>
          <w:sz w:val="21"/>
          <w:szCs w:val="21"/>
        </w:rPr>
      </w:pPr>
      <w:r w:rsidRPr="00582B5A">
        <w:rPr>
          <w:rFonts w:ascii="ＭＳ 明朝" w:eastAsia="ＭＳ 明朝" w:hAnsi="ＭＳ 明朝" w:cs="Arial"/>
          <w:noProof/>
          <w:color w:val="333333"/>
          <w:spacing w:val="41"/>
          <w:sz w:val="21"/>
          <w:szCs w:val="21"/>
        </w:rPr>
        <w:pict w14:anchorId="3C9C7D20">
          <v:rect id="_x0000_i1025" alt="" style="width:451.3pt;height:.05pt;mso-width-percent:0;mso-height-percent:0;mso-width-percent:0;mso-height-percent:0" o:hralign="center" o:hrstd="t" o:hr="t" fillcolor="#a0a0a0" stroked="f">
            <v:textbox inset="5.85pt,.7pt,5.85pt,.7pt"/>
          </v:rect>
        </w:pict>
      </w:r>
    </w:p>
    <w:p w14:paraId="1597888E" w14:textId="77777777" w:rsidR="002B5EC2" w:rsidRPr="002B5EC2" w:rsidRDefault="002B5EC2" w:rsidP="00BF1298">
      <w:pPr>
        <w:shd w:val="clear" w:color="auto" w:fill="F3F7F6"/>
        <w:spacing w:line="360" w:lineRule="auto"/>
        <w:textAlignment w:val="top"/>
        <w:rPr>
          <w:rFonts w:ascii="ＭＳ 明朝" w:eastAsia="ＭＳ 明朝" w:hAnsi="ＭＳ 明朝" w:cs="Arial"/>
          <w:color w:val="333333"/>
          <w:spacing w:val="41"/>
          <w:sz w:val="21"/>
          <w:szCs w:val="21"/>
        </w:rPr>
      </w:pPr>
      <w:r w:rsidRPr="002B5EC2">
        <w:rPr>
          <w:rFonts w:ascii="ＭＳ 明朝" w:eastAsia="ＭＳ 明朝" w:hAnsi="ＭＳ 明朝" w:cs="ＭＳ ゴシック" w:hint="eastAsia"/>
          <w:color w:val="333333"/>
          <w:spacing w:val="41"/>
          <w:sz w:val="21"/>
          <w:szCs w:val="21"/>
        </w:rPr>
        <w:t>受動喫煙防止措</w:t>
      </w:r>
      <w:r w:rsidRPr="002B5EC2">
        <w:rPr>
          <w:rFonts w:ascii="ＭＳ 明朝" w:eastAsia="ＭＳ 明朝" w:hAnsi="ＭＳ 明朝" w:cs="ＭＳ ゴシック"/>
          <w:color w:val="333333"/>
          <w:spacing w:val="41"/>
          <w:sz w:val="21"/>
          <w:szCs w:val="21"/>
        </w:rPr>
        <w:t>置</w:t>
      </w:r>
    </w:p>
    <w:p w14:paraId="69E3AD1A" w14:textId="51B7566C" w:rsidR="002B5EC2" w:rsidRPr="00BF1298" w:rsidRDefault="002B5EC2" w:rsidP="00BF1298">
      <w:pPr>
        <w:spacing w:line="360" w:lineRule="auto"/>
        <w:textAlignment w:val="top"/>
        <w:rPr>
          <w:rFonts w:ascii="ＭＳ 明朝" w:eastAsia="ＭＳ 明朝" w:hAnsi="ＭＳ 明朝" w:cs="Arial" w:hint="eastAsia"/>
          <w:color w:val="333333"/>
          <w:spacing w:val="41"/>
          <w:szCs w:val="21"/>
          <w:lang w:eastAsia="ja-JP"/>
        </w:rPr>
      </w:pPr>
      <w:r w:rsidRPr="002B5EC2">
        <w:rPr>
          <w:rFonts w:ascii="ＭＳ 明朝" w:eastAsia="ＭＳ 明朝" w:hAnsi="ＭＳ 明朝" w:cs="ＭＳ ゴシック" w:hint="eastAsia"/>
          <w:color w:val="333333"/>
          <w:spacing w:val="41"/>
          <w:sz w:val="21"/>
          <w:szCs w:val="21"/>
        </w:rPr>
        <w:t>就業時間内禁煙</w:t>
      </w:r>
      <w:r w:rsidRPr="002B5EC2">
        <w:rPr>
          <w:rFonts w:ascii="ＭＳ 明朝" w:eastAsia="ＭＳ 明朝" w:hAnsi="ＭＳ 明朝" w:cs="Arial"/>
          <w:color w:val="333333"/>
          <w:spacing w:val="41"/>
          <w:sz w:val="21"/>
          <w:szCs w:val="21"/>
        </w:rPr>
        <w:br/>
      </w:r>
      <w:r w:rsidRPr="002B5EC2">
        <w:rPr>
          <w:rFonts w:ascii="ＭＳ 明朝" w:eastAsia="ＭＳ 明朝" w:hAnsi="ＭＳ 明朝" w:cs="ＭＳ ゴシック" w:hint="eastAsia"/>
          <w:color w:val="333333"/>
          <w:spacing w:val="41"/>
          <w:sz w:val="21"/>
          <w:szCs w:val="21"/>
        </w:rPr>
        <w:t>屋内禁</w:t>
      </w:r>
      <w:r w:rsidRPr="002B5EC2">
        <w:rPr>
          <w:rFonts w:ascii="ＭＳ 明朝" w:eastAsia="ＭＳ 明朝" w:hAnsi="ＭＳ 明朝" w:cs="ＭＳ ゴシック"/>
          <w:color w:val="333333"/>
          <w:spacing w:val="41"/>
          <w:sz w:val="21"/>
          <w:szCs w:val="21"/>
        </w:rPr>
        <w:t>煙</w:t>
      </w:r>
    </w:p>
    <w:p w14:paraId="3458FE24" w14:textId="77777777" w:rsidR="00C933A7" w:rsidRPr="00BF1298" w:rsidRDefault="00C933A7" w:rsidP="00BF1298">
      <w:pPr>
        <w:spacing w:before="100" w:beforeAutospacing="1" w:after="100" w:afterAutospacing="1" w:line="360" w:lineRule="auto"/>
        <w:rPr>
          <w:rFonts w:ascii="ＭＳ 明朝" w:eastAsia="ＭＳ 明朝" w:hAnsi="ＭＳ 明朝" w:cs="ＭＳ ゴシック"/>
          <w:color w:val="000000"/>
          <w:spacing w:val="24"/>
          <w:szCs w:val="21"/>
          <w:lang w:eastAsia="ja-JP"/>
        </w:rPr>
      </w:pPr>
      <w:r w:rsidRPr="00BF1298">
        <w:rPr>
          <w:rFonts w:ascii="ＭＳ 明朝" w:eastAsia="ＭＳ 明朝" w:hAnsi="ＭＳ 明朝" w:cs="ＭＳ ゴシック" w:hint="eastAsia"/>
          <w:color w:val="000000"/>
          <w:spacing w:val="24"/>
          <w:szCs w:val="21"/>
          <w:highlight w:val="yellow"/>
          <w:lang w:eastAsia="ja-JP"/>
        </w:rPr>
        <w:t>選考スケジュール</w:t>
      </w:r>
    </w:p>
    <w:p w14:paraId="755927EB" w14:textId="6F013464" w:rsidR="002B5EC2" w:rsidRPr="00BF1298" w:rsidRDefault="002B5EC2" w:rsidP="00BF1298">
      <w:pPr>
        <w:spacing w:before="100" w:beforeAutospacing="1" w:after="100" w:afterAutospacing="1" w:line="360" w:lineRule="auto"/>
        <w:rPr>
          <w:rFonts w:ascii="ＭＳ 明朝" w:eastAsia="ＭＳ 明朝" w:hAnsi="ＭＳ 明朝" w:cs="ＭＳ ゴシック" w:hint="eastAsia"/>
          <w:color w:val="000000"/>
          <w:spacing w:val="24"/>
          <w:szCs w:val="21"/>
          <w:lang w:eastAsia="ja-JP"/>
        </w:rPr>
      </w:pPr>
      <w:r w:rsidRPr="00BF1298">
        <w:rPr>
          <w:rFonts w:ascii="ＭＳ 明朝" w:eastAsia="ＭＳ 明朝" w:hAnsi="ＭＳ 明朝" w:cs="ＭＳ ゴシック" w:hint="eastAsia"/>
          <w:color w:val="000000"/>
          <w:spacing w:val="24"/>
          <w:szCs w:val="21"/>
          <w:lang w:eastAsia="ja-JP"/>
        </w:rPr>
        <w:lastRenderedPageBreak/>
        <w:t>エントリーシート（3月上旬）→</w:t>
      </w:r>
      <w:r w:rsidRPr="00BF1298">
        <w:rPr>
          <w:rFonts w:ascii="ＭＳ 明朝" w:eastAsia="ＭＳ 明朝" w:hAnsi="ＭＳ 明朝" w:cs="ＭＳ ゴシック"/>
          <w:color w:val="000000"/>
          <w:spacing w:val="24"/>
          <w:szCs w:val="21"/>
          <w:lang w:eastAsia="ja-JP"/>
        </w:rPr>
        <w:t>WEB</w:t>
      </w:r>
      <w:r w:rsidRPr="00BF1298">
        <w:rPr>
          <w:rFonts w:ascii="ＭＳ 明朝" w:eastAsia="ＭＳ 明朝" w:hAnsi="ＭＳ 明朝" w:cs="ＭＳ ゴシック" w:hint="eastAsia"/>
          <w:color w:val="000000"/>
          <w:spacing w:val="24"/>
          <w:szCs w:val="21"/>
          <w:lang w:eastAsia="ja-JP"/>
        </w:rPr>
        <w:t>テスト（3月中旬）→面接（3月下旬）→面接（5月中旬）→面接（5月下旬）→内定（6月上旬）</w:t>
      </w:r>
    </w:p>
    <w:p w14:paraId="7E269512" w14:textId="77777777" w:rsidR="00C933A7" w:rsidRPr="00BF1298" w:rsidRDefault="00C933A7" w:rsidP="00BF1298">
      <w:pPr>
        <w:spacing w:before="100" w:beforeAutospacing="1" w:after="100" w:afterAutospacing="1" w:line="360" w:lineRule="auto"/>
        <w:rPr>
          <w:rFonts w:ascii="ＭＳ 明朝" w:eastAsia="ＭＳ 明朝" w:hAnsi="ＭＳ 明朝" w:cs="Arial"/>
          <w:color w:val="000000"/>
          <w:spacing w:val="24"/>
          <w:szCs w:val="21"/>
          <w:highlight w:val="yellow"/>
          <w:lang w:eastAsia="ja-JP"/>
        </w:rPr>
      </w:pPr>
      <w:r w:rsidRPr="00BF1298">
        <w:rPr>
          <w:rFonts w:ascii="ＭＳ 明朝" w:eastAsia="ＭＳ 明朝" w:hAnsi="ＭＳ 明朝" w:cs="Arial" w:hint="eastAsia"/>
          <w:color w:val="000000"/>
          <w:spacing w:val="24"/>
          <w:szCs w:val="21"/>
          <w:highlight w:val="yellow"/>
          <w:lang w:eastAsia="ja-JP"/>
        </w:rPr>
        <w:t>業界の現状、未来像</w:t>
      </w:r>
    </w:p>
    <w:p w14:paraId="50E01B83" w14:textId="713A7BBE" w:rsidR="002B29DB" w:rsidRPr="00741B58" w:rsidRDefault="002B29DB" w:rsidP="00BF1298">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t>化粧品業界は、2023年度の国内化粧品市場が</w:t>
      </w:r>
      <w:r w:rsidRPr="00741B58">
        <w:rPr>
          <w:rFonts w:ascii="ＭＳ 明朝" w:eastAsia="ＭＳ 明朝" w:hAnsi="ＭＳ 明朝" w:cs="Arial"/>
          <w:color w:val="000000"/>
          <w:spacing w:val="24"/>
          <w:sz w:val="21"/>
          <w:szCs w:val="21"/>
          <w:lang w:eastAsia="ja-JP"/>
        </w:rPr>
        <w:t>2</w:t>
      </w:r>
      <w:r w:rsidRPr="00741B58">
        <w:rPr>
          <w:rFonts w:ascii="ＭＳ 明朝" w:eastAsia="ＭＳ 明朝" w:hAnsi="ＭＳ 明朝" w:cs="Arial" w:hint="eastAsia"/>
          <w:color w:val="000000"/>
          <w:spacing w:val="24"/>
          <w:sz w:val="21"/>
          <w:szCs w:val="21"/>
          <w:lang w:eastAsia="ja-JP"/>
        </w:rPr>
        <w:t>兆4500億円に達し、2024年度以降もコロナ禍からの回復が続くと予想されている。また、訪日外国人</w:t>
      </w:r>
      <w:r w:rsidR="00741B58">
        <w:rPr>
          <w:rFonts w:ascii="ＭＳ 明朝" w:eastAsia="ＭＳ 明朝" w:hAnsi="ＭＳ 明朝" w:cs="Arial" w:hint="eastAsia"/>
          <w:color w:val="000000"/>
          <w:spacing w:val="24"/>
          <w:sz w:val="21"/>
          <w:szCs w:val="21"/>
          <w:lang w:eastAsia="ja-JP"/>
        </w:rPr>
        <w:t>観光客</w:t>
      </w:r>
      <w:r w:rsidRPr="00741B58">
        <w:rPr>
          <w:rFonts w:ascii="ＭＳ 明朝" w:eastAsia="ＭＳ 明朝" w:hAnsi="ＭＳ 明朝" w:cs="Arial" w:hint="eastAsia"/>
          <w:color w:val="000000"/>
          <w:spacing w:val="24"/>
          <w:sz w:val="21"/>
          <w:szCs w:val="21"/>
          <w:lang w:eastAsia="ja-JP"/>
        </w:rPr>
        <w:t>の増加により、インバウンド需要が上昇している。さらに、近年は男性の美容意識の高まりにより、メンズコスメ市場が急速に成長している。</w:t>
      </w:r>
    </w:p>
    <w:p w14:paraId="05925F58" w14:textId="71246674" w:rsidR="002B29DB" w:rsidRPr="00741B58" w:rsidRDefault="002B29DB" w:rsidP="00BF1298">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t>なお、</w:t>
      </w:r>
      <w:r w:rsidRPr="00741B58">
        <w:rPr>
          <w:rFonts w:ascii="ＭＳ 明朝" w:eastAsia="ＭＳ 明朝" w:hAnsi="ＭＳ 明朝" w:cs="Arial"/>
          <w:color w:val="000000"/>
          <w:spacing w:val="24"/>
          <w:sz w:val="21"/>
          <w:szCs w:val="21"/>
          <w:lang w:eastAsia="ja-JP"/>
        </w:rPr>
        <w:t>KAO</w:t>
      </w:r>
      <w:r w:rsidRPr="00741B58">
        <w:rPr>
          <w:rFonts w:ascii="ＭＳ 明朝" w:eastAsia="ＭＳ 明朝" w:hAnsi="ＭＳ 明朝" w:cs="Arial" w:hint="eastAsia"/>
          <w:color w:val="000000"/>
          <w:spacing w:val="24"/>
          <w:sz w:val="21"/>
          <w:szCs w:val="21"/>
          <w:lang w:eastAsia="ja-JP"/>
        </w:rPr>
        <w:t>の主要事業であるハイジーン＆リビングケア事業（家庭用の清掃用品や日用品の製造・販売）は、消費者のライフスタイルや流行などの変化に対応しながら、持続的な成長を遂げている。</w:t>
      </w:r>
    </w:p>
    <w:p w14:paraId="66E8C1D9" w14:textId="177E7E46" w:rsidR="002B29DB" w:rsidRPr="00741B58" w:rsidRDefault="002B29DB" w:rsidP="00BF1298">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t>近年、</w:t>
      </w:r>
      <w:r w:rsidRPr="00741B58">
        <w:rPr>
          <w:rFonts w:ascii="ＭＳ 明朝" w:eastAsia="ＭＳ 明朝" w:hAnsi="ＭＳ 明朝" w:cs="Arial"/>
          <w:color w:val="000000"/>
          <w:spacing w:val="24"/>
          <w:sz w:val="21"/>
          <w:szCs w:val="21"/>
          <w:lang w:eastAsia="ja-JP"/>
        </w:rPr>
        <w:t>AI</w:t>
      </w:r>
      <w:r w:rsidRPr="00741B58">
        <w:rPr>
          <w:rFonts w:ascii="ＭＳ 明朝" w:eastAsia="ＭＳ 明朝" w:hAnsi="ＭＳ 明朝" w:cs="Arial" w:hint="eastAsia"/>
          <w:color w:val="000000"/>
          <w:spacing w:val="24"/>
          <w:sz w:val="21"/>
          <w:szCs w:val="21"/>
          <w:lang w:eastAsia="ja-JP"/>
        </w:rPr>
        <w:t>を使ったパーソナライズドスキンケア提案などが注目されていることを踏まえて考えると、未来には</w:t>
      </w:r>
      <w:r w:rsidRPr="00741B58">
        <w:rPr>
          <w:rFonts w:ascii="ＭＳ 明朝" w:eastAsia="ＭＳ 明朝" w:hAnsi="ＭＳ 明朝" w:cs="Arial"/>
          <w:color w:val="000000"/>
          <w:spacing w:val="24"/>
          <w:sz w:val="21"/>
          <w:szCs w:val="21"/>
          <w:lang w:eastAsia="ja-JP"/>
        </w:rPr>
        <w:t>SNS</w:t>
      </w:r>
      <w:r w:rsidRPr="00741B58">
        <w:rPr>
          <w:rFonts w:ascii="ＭＳ 明朝" w:eastAsia="ＭＳ 明朝" w:hAnsi="ＭＳ 明朝" w:cs="Arial" w:hint="eastAsia"/>
          <w:color w:val="000000"/>
          <w:spacing w:val="24"/>
          <w:sz w:val="21"/>
          <w:szCs w:val="21"/>
          <w:lang w:eastAsia="ja-JP"/>
        </w:rPr>
        <w:t>を活用したデジタルマーケティングが重要性を増すと推測される。また、近年は性別や人種、年齢を問わず使いやすい化粧品の開発が進んでおり、多様な肌色に対応</w:t>
      </w:r>
      <w:r w:rsidR="00741B58">
        <w:rPr>
          <w:rFonts w:ascii="ＭＳ 明朝" w:eastAsia="ＭＳ 明朝" w:hAnsi="ＭＳ 明朝" w:cs="Arial" w:hint="eastAsia"/>
          <w:color w:val="000000"/>
          <w:spacing w:val="24"/>
          <w:sz w:val="21"/>
          <w:szCs w:val="21"/>
          <w:lang w:eastAsia="ja-JP"/>
        </w:rPr>
        <w:t>した</w:t>
      </w:r>
      <w:r w:rsidRPr="00741B58">
        <w:rPr>
          <w:rFonts w:ascii="ＭＳ 明朝" w:eastAsia="ＭＳ 明朝" w:hAnsi="ＭＳ 明朝" w:cs="Arial" w:hint="eastAsia"/>
          <w:color w:val="000000"/>
          <w:spacing w:val="24"/>
          <w:sz w:val="21"/>
          <w:szCs w:val="21"/>
          <w:lang w:eastAsia="ja-JP"/>
        </w:rPr>
        <w:t>商品の需要が高まると予想される。</w:t>
      </w:r>
    </w:p>
    <w:p w14:paraId="7BCE45E0" w14:textId="77777777" w:rsidR="00C933A7" w:rsidRPr="00741B58" w:rsidRDefault="00C933A7" w:rsidP="00BF1298">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741B58">
        <w:rPr>
          <w:rFonts w:ascii="ＭＳ 明朝" w:eastAsia="ＭＳ 明朝" w:hAnsi="ＭＳ 明朝" w:cs="Arial" w:hint="eastAsia"/>
          <w:color w:val="000000"/>
          <w:spacing w:val="24"/>
          <w:sz w:val="21"/>
          <w:szCs w:val="21"/>
          <w:highlight w:val="yellow"/>
          <w:lang w:eastAsia="ja-JP"/>
        </w:rPr>
        <w:t>事業構造</w:t>
      </w:r>
    </w:p>
    <w:p w14:paraId="47B3BDAC" w14:textId="3EDBC562" w:rsidR="002B29DB" w:rsidRPr="00741B58" w:rsidRDefault="002B29DB" w:rsidP="00BF1298">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t>・</w:t>
      </w:r>
      <w:r w:rsidRPr="00741B58">
        <w:rPr>
          <w:rFonts w:ascii="ＭＳ 明朝" w:eastAsia="ＭＳ 明朝" w:hAnsi="ＭＳ 明朝" w:cs="Arial" w:hint="eastAsia"/>
          <w:color w:val="000000"/>
          <w:spacing w:val="24"/>
          <w:sz w:val="21"/>
          <w:szCs w:val="21"/>
          <w:lang w:eastAsia="ja-JP"/>
        </w:rPr>
        <w:t>ハイジーン＆リビングケア事業</w:t>
      </w:r>
    </w:p>
    <w:p w14:paraId="1E624A85" w14:textId="510C4F3E" w:rsidR="002B29DB" w:rsidRPr="00741B58" w:rsidRDefault="002B29DB" w:rsidP="00BF1298">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t>・ヘルス＆ビューティケア事業</w:t>
      </w:r>
    </w:p>
    <w:p w14:paraId="64B1A582" w14:textId="7E7F981A" w:rsidR="002B29DB" w:rsidRPr="00741B58" w:rsidRDefault="002B29DB" w:rsidP="00BF1298">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t>・ケミカル事業</w:t>
      </w:r>
    </w:p>
    <w:p w14:paraId="618D4561" w14:textId="130A4922" w:rsidR="002B29DB" w:rsidRPr="00741B58" w:rsidRDefault="002B29DB" w:rsidP="00BF1298">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t>・化粧品事業</w:t>
      </w:r>
    </w:p>
    <w:p w14:paraId="1758DFB5" w14:textId="4F6E4666" w:rsidR="002B29DB" w:rsidRPr="00741B58" w:rsidRDefault="002B29DB" w:rsidP="00BF1298">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lastRenderedPageBreak/>
        <w:t>・ライフケア事業</w:t>
      </w:r>
    </w:p>
    <w:p w14:paraId="593F0FCF" w14:textId="77777777" w:rsidR="00C933A7" w:rsidRPr="00741B58" w:rsidRDefault="00C933A7" w:rsidP="00BF1298">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741B58">
        <w:rPr>
          <w:rFonts w:ascii="ＭＳ 明朝" w:eastAsia="ＭＳ 明朝" w:hAnsi="ＭＳ 明朝" w:cs="Arial" w:hint="eastAsia"/>
          <w:color w:val="000000"/>
          <w:spacing w:val="24"/>
          <w:sz w:val="21"/>
          <w:szCs w:val="21"/>
          <w:highlight w:val="yellow"/>
          <w:lang w:eastAsia="ja-JP"/>
        </w:rPr>
        <w:t>組織構造</w:t>
      </w:r>
    </w:p>
    <w:p w14:paraId="427DD39C" w14:textId="222D4FCC" w:rsidR="002B29DB" w:rsidRPr="00741B58" w:rsidRDefault="002B29DB" w:rsidP="00BF1298">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t>・ハイジーン＆リビングケア事業</w:t>
      </w:r>
      <w:r w:rsidRPr="00741B58">
        <w:rPr>
          <w:rFonts w:ascii="ＭＳ 明朝" w:eastAsia="ＭＳ 明朝" w:hAnsi="ＭＳ 明朝" w:cs="Arial" w:hint="eastAsia"/>
          <w:color w:val="000000"/>
          <w:spacing w:val="24"/>
          <w:sz w:val="21"/>
          <w:szCs w:val="21"/>
          <w:lang w:eastAsia="ja-JP"/>
        </w:rPr>
        <w:t>：</w:t>
      </w:r>
      <w:r w:rsidR="00B27747" w:rsidRPr="00741B58">
        <w:rPr>
          <w:rFonts w:ascii="ＭＳ 明朝" w:eastAsia="ＭＳ 明朝" w:hAnsi="ＭＳ 明朝" w:cs="Arial" w:hint="eastAsia"/>
          <w:color w:val="000000"/>
          <w:spacing w:val="24"/>
          <w:sz w:val="21"/>
          <w:szCs w:val="21"/>
          <w:lang w:eastAsia="ja-JP"/>
        </w:rPr>
        <w:t>ハイター、ロリエ、マジックリン、キュキュットなど</w:t>
      </w:r>
    </w:p>
    <w:p w14:paraId="702BDB5D" w14:textId="14171DB1" w:rsidR="002B29DB" w:rsidRPr="00741B58" w:rsidRDefault="002B29DB" w:rsidP="00BF1298">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t>・ヘルス＆ビューティケア事業</w:t>
      </w:r>
      <w:r w:rsidR="00B27747" w:rsidRPr="00741B58">
        <w:rPr>
          <w:rFonts w:ascii="ＭＳ 明朝" w:eastAsia="ＭＳ 明朝" w:hAnsi="ＭＳ 明朝" w:cs="Arial" w:hint="eastAsia"/>
          <w:color w:val="000000"/>
          <w:spacing w:val="24"/>
          <w:sz w:val="21"/>
          <w:szCs w:val="21"/>
          <w:lang w:eastAsia="ja-JP"/>
        </w:rPr>
        <w:t>：</w:t>
      </w:r>
      <w:proofErr w:type="spellStart"/>
      <w:r w:rsidR="00B27747" w:rsidRPr="00741B58">
        <w:rPr>
          <w:rFonts w:ascii="ＭＳ 明朝" w:eastAsia="ＭＳ 明朝" w:hAnsi="ＭＳ 明朝" w:cs="Arial"/>
          <w:color w:val="000000"/>
          <w:spacing w:val="24"/>
          <w:sz w:val="21"/>
          <w:szCs w:val="21"/>
          <w:lang w:eastAsia="ja-JP"/>
        </w:rPr>
        <w:t>Biore</w:t>
      </w:r>
      <w:proofErr w:type="spellEnd"/>
      <w:r w:rsidR="00B27747" w:rsidRPr="00741B58">
        <w:rPr>
          <w:rFonts w:ascii="ＭＳ 明朝" w:eastAsia="ＭＳ 明朝" w:hAnsi="ＭＳ 明朝" w:cs="Arial" w:hint="eastAsia"/>
          <w:color w:val="000000"/>
          <w:spacing w:val="24"/>
          <w:sz w:val="21"/>
          <w:szCs w:val="21"/>
          <w:lang w:eastAsia="ja-JP"/>
        </w:rPr>
        <w:t>、</w:t>
      </w:r>
      <w:r w:rsidR="00B27747" w:rsidRPr="00741B58">
        <w:rPr>
          <w:rFonts w:ascii="ＭＳ 明朝" w:eastAsia="ＭＳ 明朝" w:hAnsi="ＭＳ 明朝" w:cs="Arial"/>
          <w:color w:val="000000"/>
          <w:spacing w:val="24"/>
          <w:sz w:val="21"/>
          <w:szCs w:val="21"/>
          <w:lang w:eastAsia="ja-JP"/>
        </w:rPr>
        <w:t>Essential</w:t>
      </w:r>
      <w:r w:rsidR="00B27747" w:rsidRPr="00741B58">
        <w:rPr>
          <w:rFonts w:ascii="ＭＳ 明朝" w:eastAsia="ＭＳ 明朝" w:hAnsi="ＭＳ 明朝" w:cs="Arial" w:hint="eastAsia"/>
          <w:color w:val="000000"/>
          <w:spacing w:val="24"/>
          <w:sz w:val="21"/>
          <w:szCs w:val="21"/>
          <w:lang w:eastAsia="ja-JP"/>
        </w:rPr>
        <w:t>、バブ、めぐりズムなど</w:t>
      </w:r>
    </w:p>
    <w:p w14:paraId="5D8B7ADD" w14:textId="1242F20E" w:rsidR="002B29DB" w:rsidRPr="00741B58" w:rsidRDefault="002B29DB" w:rsidP="00BF1298">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t>・ケミカル事業</w:t>
      </w:r>
      <w:r w:rsidR="00B27747" w:rsidRPr="00741B58">
        <w:rPr>
          <w:rFonts w:ascii="ＭＳ 明朝" w:eastAsia="ＭＳ 明朝" w:hAnsi="ＭＳ 明朝" w:cs="Arial" w:hint="eastAsia"/>
          <w:color w:val="000000"/>
          <w:spacing w:val="24"/>
          <w:sz w:val="21"/>
          <w:szCs w:val="21"/>
          <w:lang w:eastAsia="ja-JP"/>
        </w:rPr>
        <w:t>：価値の創出（生産活動、研究開発活動、マーケティング・営業活動）</w:t>
      </w:r>
    </w:p>
    <w:p w14:paraId="4AF568B2" w14:textId="5DBEC2B2" w:rsidR="002B29DB" w:rsidRPr="00741B58" w:rsidRDefault="002B29DB" w:rsidP="00BF1298">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t>・化粧品事業</w:t>
      </w:r>
      <w:r w:rsidR="00B27747" w:rsidRPr="00741B58">
        <w:rPr>
          <w:rFonts w:ascii="ＭＳ 明朝" w:eastAsia="ＭＳ 明朝" w:hAnsi="ＭＳ 明朝" w:cs="Arial" w:hint="eastAsia"/>
          <w:color w:val="000000"/>
          <w:spacing w:val="24"/>
          <w:sz w:val="21"/>
          <w:szCs w:val="21"/>
          <w:lang w:eastAsia="ja-JP"/>
        </w:rPr>
        <w:t>：</w:t>
      </w:r>
      <w:r w:rsidR="00B27747" w:rsidRPr="00741B58">
        <w:rPr>
          <w:rFonts w:ascii="ＭＳ 明朝" w:eastAsia="ＭＳ 明朝" w:hAnsi="ＭＳ 明朝" w:cs="Arial"/>
          <w:color w:val="000000"/>
          <w:spacing w:val="24"/>
          <w:sz w:val="21"/>
          <w:szCs w:val="21"/>
          <w:lang w:eastAsia="ja-JP"/>
        </w:rPr>
        <w:t>SENSAI</w:t>
      </w:r>
      <w:r w:rsidR="00B27747" w:rsidRPr="00741B58">
        <w:rPr>
          <w:rFonts w:ascii="ＭＳ 明朝" w:eastAsia="ＭＳ 明朝" w:hAnsi="ＭＳ 明朝" w:cs="Arial" w:hint="eastAsia"/>
          <w:color w:val="000000"/>
          <w:spacing w:val="24"/>
          <w:sz w:val="21"/>
          <w:szCs w:val="21"/>
          <w:lang w:eastAsia="ja-JP"/>
        </w:rPr>
        <w:t>、</w:t>
      </w:r>
      <w:r w:rsidR="00B27747" w:rsidRPr="00741B58">
        <w:rPr>
          <w:rFonts w:ascii="ＭＳ 明朝" w:eastAsia="ＭＳ 明朝" w:hAnsi="ＭＳ 明朝" w:cs="Arial"/>
          <w:color w:val="000000"/>
          <w:spacing w:val="24"/>
          <w:sz w:val="21"/>
          <w:szCs w:val="21"/>
          <w:lang w:eastAsia="ja-JP"/>
        </w:rPr>
        <w:t>Curel</w:t>
      </w:r>
      <w:r w:rsidR="00B27747" w:rsidRPr="00741B58">
        <w:rPr>
          <w:rFonts w:ascii="ＭＳ 明朝" w:eastAsia="ＭＳ 明朝" w:hAnsi="ＭＳ 明朝" w:cs="Arial" w:hint="eastAsia"/>
          <w:color w:val="000000"/>
          <w:spacing w:val="24"/>
          <w:sz w:val="21"/>
          <w:szCs w:val="21"/>
          <w:lang w:eastAsia="ja-JP"/>
        </w:rPr>
        <w:t>、</w:t>
      </w:r>
      <w:r w:rsidR="00B27747" w:rsidRPr="00741B58">
        <w:rPr>
          <w:rFonts w:ascii="ＭＳ 明朝" w:eastAsia="ＭＳ 明朝" w:hAnsi="ＭＳ 明朝" w:cs="Arial"/>
          <w:color w:val="000000"/>
          <w:spacing w:val="24"/>
          <w:sz w:val="21"/>
          <w:szCs w:val="21"/>
          <w:lang w:eastAsia="ja-JP"/>
        </w:rPr>
        <w:t>KATE</w:t>
      </w:r>
      <w:r w:rsidR="00B27747" w:rsidRPr="00741B58">
        <w:rPr>
          <w:rFonts w:ascii="ＭＳ 明朝" w:eastAsia="ＭＳ 明朝" w:hAnsi="ＭＳ 明朝" w:cs="Arial" w:hint="eastAsia"/>
          <w:color w:val="000000"/>
          <w:spacing w:val="24"/>
          <w:sz w:val="21"/>
          <w:szCs w:val="21"/>
          <w:lang w:eastAsia="ja-JP"/>
        </w:rPr>
        <w:t>など</w:t>
      </w:r>
    </w:p>
    <w:p w14:paraId="2126E4D7" w14:textId="0743EAD9" w:rsidR="002B29DB" w:rsidRPr="00741B58" w:rsidRDefault="002B29DB" w:rsidP="00BF1298">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741B58">
        <w:rPr>
          <w:rFonts w:ascii="ＭＳ 明朝" w:eastAsia="ＭＳ 明朝" w:hAnsi="ＭＳ 明朝" w:cs="Arial" w:hint="eastAsia"/>
          <w:color w:val="000000"/>
          <w:spacing w:val="24"/>
          <w:sz w:val="21"/>
          <w:szCs w:val="21"/>
          <w:lang w:eastAsia="ja-JP"/>
        </w:rPr>
        <w:t>・ライフケア事業</w:t>
      </w:r>
      <w:r w:rsidR="00B27747" w:rsidRPr="00741B58">
        <w:rPr>
          <w:rFonts w:ascii="ＭＳ 明朝" w:eastAsia="ＭＳ 明朝" w:hAnsi="ＭＳ 明朝" w:cs="Arial" w:hint="eastAsia"/>
          <w:color w:val="000000"/>
          <w:spacing w:val="24"/>
          <w:sz w:val="21"/>
          <w:szCs w:val="21"/>
          <w:lang w:eastAsia="ja-JP"/>
        </w:rPr>
        <w:t>：ハンドスキッシュ</w:t>
      </w:r>
      <w:r w:rsidR="00B27747" w:rsidRPr="00741B58">
        <w:rPr>
          <w:rFonts w:ascii="ＭＳ 明朝" w:eastAsia="ＭＳ 明朝" w:hAnsi="ＭＳ 明朝" w:cs="Arial"/>
          <w:color w:val="000000"/>
          <w:spacing w:val="24"/>
          <w:sz w:val="21"/>
          <w:szCs w:val="21"/>
          <w:lang w:eastAsia="ja-JP"/>
        </w:rPr>
        <w:t>EX</w:t>
      </w:r>
      <w:r w:rsidR="00B27747" w:rsidRPr="00741B58">
        <w:rPr>
          <w:rFonts w:ascii="ＭＳ 明朝" w:eastAsia="ＭＳ 明朝" w:hAnsi="ＭＳ 明朝" w:cs="Arial" w:hint="eastAsia"/>
          <w:color w:val="000000"/>
          <w:spacing w:val="24"/>
          <w:sz w:val="21"/>
          <w:szCs w:val="21"/>
          <w:lang w:eastAsia="ja-JP"/>
        </w:rPr>
        <w:t>、</w:t>
      </w:r>
      <w:r w:rsidR="00B27747" w:rsidRPr="00741B58">
        <w:rPr>
          <w:rFonts w:ascii="ＭＳ 明朝" w:eastAsia="ＭＳ 明朝" w:hAnsi="ＭＳ 明朝" w:cs="Arial" w:hint="eastAsia"/>
          <w:color w:val="000000"/>
          <w:spacing w:val="24"/>
          <w:sz w:val="21"/>
          <w:szCs w:val="21"/>
          <w:lang w:eastAsia="ja-JP"/>
        </w:rPr>
        <w:t>ソフティ、楽ナビなど</w:t>
      </w:r>
    </w:p>
    <w:p w14:paraId="0F65317A" w14:textId="77777777" w:rsidR="00C933A7" w:rsidRPr="00741B58" w:rsidRDefault="00C933A7" w:rsidP="00BF1298">
      <w:pPr>
        <w:spacing w:line="360" w:lineRule="auto"/>
        <w:rPr>
          <w:rFonts w:ascii="ＭＳ 明朝" w:eastAsia="ＭＳ 明朝" w:hAnsi="ＭＳ 明朝"/>
          <w:color w:val="140E16"/>
          <w:sz w:val="21"/>
          <w:szCs w:val="21"/>
          <w:lang w:eastAsia="ja-JP"/>
        </w:rPr>
      </w:pPr>
      <w:r w:rsidRPr="00741B58">
        <w:rPr>
          <w:rFonts w:ascii="ＭＳ 明朝" w:eastAsia="ＭＳ 明朝" w:hAnsi="ＭＳ 明朝" w:hint="eastAsia"/>
          <w:color w:val="140E16"/>
          <w:sz w:val="21"/>
          <w:szCs w:val="21"/>
          <w:highlight w:val="yellow"/>
          <w:lang w:eastAsia="ja-JP"/>
        </w:rPr>
        <w:t>事業課題</w:t>
      </w:r>
    </w:p>
    <w:p w14:paraId="67F200F3" w14:textId="0B5DDFBB" w:rsidR="00C933A7" w:rsidRPr="00741B58" w:rsidRDefault="00B27747" w:rsidP="00BF1298">
      <w:pPr>
        <w:spacing w:line="360" w:lineRule="auto"/>
        <w:rPr>
          <w:rFonts w:ascii="ＭＳ 明朝" w:eastAsia="ＭＳ 明朝" w:hAnsi="ＭＳ 明朝"/>
          <w:color w:val="140E16"/>
          <w:sz w:val="21"/>
          <w:szCs w:val="21"/>
          <w:lang w:eastAsia="ja-JP"/>
        </w:rPr>
      </w:pPr>
      <w:r w:rsidRPr="00741B58">
        <w:rPr>
          <w:rFonts w:ascii="ＭＳ 明朝" w:eastAsia="ＭＳ 明朝" w:hAnsi="ＭＳ 明朝" w:hint="eastAsia"/>
          <w:color w:val="140E16"/>
          <w:sz w:val="21"/>
          <w:szCs w:val="21"/>
          <w:lang w:eastAsia="ja-JP"/>
        </w:rPr>
        <w:t>国内市場では活躍しているが、海外市場での競争力はそこまで強くないのが現状</w:t>
      </w:r>
    </w:p>
    <w:p w14:paraId="6932D350" w14:textId="5DE1A1F1" w:rsidR="00B27747" w:rsidRPr="00741B58" w:rsidRDefault="00B27747" w:rsidP="00BF1298">
      <w:pPr>
        <w:spacing w:line="360" w:lineRule="auto"/>
        <w:rPr>
          <w:rFonts w:ascii="ＭＳ 明朝" w:eastAsia="ＭＳ 明朝" w:hAnsi="ＭＳ 明朝" w:hint="eastAsia"/>
          <w:color w:val="140E16"/>
          <w:sz w:val="21"/>
          <w:szCs w:val="21"/>
          <w:lang w:eastAsia="ja-JP"/>
        </w:rPr>
      </w:pPr>
      <w:r w:rsidRPr="00741B58">
        <w:rPr>
          <w:rFonts w:ascii="ＭＳ 明朝" w:eastAsia="ＭＳ 明朝" w:hAnsi="ＭＳ 明朝" w:hint="eastAsia"/>
          <w:color w:val="140E16"/>
          <w:sz w:val="21"/>
          <w:szCs w:val="21"/>
          <w:lang w:eastAsia="ja-JP"/>
        </w:rPr>
        <w:t>安定的に成長をし続けているものの、収益性の低下が課題となっている。</w:t>
      </w:r>
    </w:p>
    <w:p w14:paraId="2052F2B5" w14:textId="77777777" w:rsidR="00B27747" w:rsidRPr="00741B58" w:rsidRDefault="00B27747" w:rsidP="00BF1298">
      <w:pPr>
        <w:spacing w:line="360" w:lineRule="auto"/>
        <w:rPr>
          <w:rFonts w:ascii="ＭＳ 明朝" w:eastAsia="ＭＳ 明朝" w:hAnsi="ＭＳ 明朝" w:hint="eastAsia"/>
          <w:color w:val="140E16"/>
          <w:sz w:val="21"/>
          <w:szCs w:val="21"/>
          <w:lang w:eastAsia="ja-JP"/>
        </w:rPr>
      </w:pPr>
    </w:p>
    <w:p w14:paraId="4518F716" w14:textId="71AC27F7" w:rsidR="00C933A7" w:rsidRPr="00741B58" w:rsidRDefault="00C933A7" w:rsidP="00BF1298">
      <w:pPr>
        <w:spacing w:line="360" w:lineRule="auto"/>
        <w:rPr>
          <w:rFonts w:ascii="ＭＳ 明朝" w:eastAsia="ＭＳ 明朝" w:hAnsi="ＭＳ 明朝" w:hint="eastAsia"/>
          <w:color w:val="140E16"/>
          <w:sz w:val="21"/>
          <w:szCs w:val="21"/>
          <w:lang w:eastAsia="ja-JP"/>
        </w:rPr>
      </w:pPr>
      <w:r w:rsidRPr="00741B58">
        <w:rPr>
          <w:rFonts w:ascii="ＭＳ 明朝" w:eastAsia="ＭＳ 明朝" w:hAnsi="ＭＳ 明朝" w:hint="eastAsia"/>
          <w:color w:val="140E16"/>
          <w:sz w:val="21"/>
          <w:szCs w:val="21"/>
          <w:highlight w:val="yellow"/>
          <w:lang w:eastAsia="ja-JP"/>
        </w:rPr>
        <w:t>事業キーワード</w:t>
      </w:r>
    </w:p>
    <w:p w14:paraId="2A79E7A8" w14:textId="37A8DC3E" w:rsidR="00B27747" w:rsidRPr="00741B58" w:rsidRDefault="00B27747" w:rsidP="00BF1298">
      <w:pPr>
        <w:spacing w:line="360" w:lineRule="auto"/>
        <w:rPr>
          <w:rFonts w:ascii="ＭＳ 明朝" w:eastAsia="ＭＳ 明朝" w:hAnsi="ＭＳ 明朝" w:hint="eastAsia"/>
          <w:color w:val="140E16"/>
          <w:sz w:val="21"/>
          <w:szCs w:val="21"/>
          <w:lang w:eastAsia="ja-JP"/>
        </w:rPr>
      </w:pPr>
      <w:r w:rsidRPr="00741B58">
        <w:rPr>
          <w:rFonts w:ascii="ＭＳ 明朝" w:eastAsia="ＭＳ 明朝" w:hAnsi="ＭＳ 明朝" w:hint="eastAsia"/>
          <w:color w:val="140E16"/>
          <w:sz w:val="21"/>
          <w:szCs w:val="21"/>
          <w:lang w:eastAsia="ja-JP"/>
        </w:rPr>
        <w:t>持続可能・暮らし</w:t>
      </w:r>
      <w:r w:rsidR="007F7382" w:rsidRPr="00741B58">
        <w:rPr>
          <w:rFonts w:ascii="ＭＳ 明朝" w:eastAsia="ＭＳ 明朝" w:hAnsi="ＭＳ 明朝" w:hint="eastAsia"/>
          <w:color w:val="140E16"/>
          <w:sz w:val="21"/>
          <w:szCs w:val="21"/>
          <w:lang w:eastAsia="ja-JP"/>
        </w:rPr>
        <w:t>・社会貢献</w:t>
      </w:r>
    </w:p>
    <w:p w14:paraId="7FC7B41D" w14:textId="77777777" w:rsidR="00C933A7" w:rsidRPr="00741B58" w:rsidRDefault="00C933A7" w:rsidP="00BF1298">
      <w:pPr>
        <w:spacing w:line="360" w:lineRule="auto"/>
        <w:rPr>
          <w:rFonts w:ascii="ＭＳ 明朝" w:eastAsia="ＭＳ 明朝" w:hAnsi="ＭＳ 明朝"/>
          <w:color w:val="140E16"/>
          <w:sz w:val="21"/>
          <w:szCs w:val="21"/>
          <w:lang w:eastAsia="ja-JP"/>
        </w:rPr>
      </w:pPr>
      <w:r w:rsidRPr="00741B58">
        <w:rPr>
          <w:rFonts w:ascii="ＭＳ 明朝" w:eastAsia="ＭＳ 明朝" w:hAnsi="ＭＳ 明朝" w:hint="eastAsia"/>
          <w:color w:val="140E16"/>
          <w:sz w:val="21"/>
          <w:szCs w:val="21"/>
          <w:highlight w:val="yellow"/>
          <w:lang w:eastAsia="ja-JP"/>
        </w:rPr>
        <w:t>成長戦略</w:t>
      </w:r>
    </w:p>
    <w:p w14:paraId="3DF3804C" w14:textId="230B340C" w:rsidR="00C933A7" w:rsidRPr="00741B58" w:rsidRDefault="007F7382" w:rsidP="00BF1298">
      <w:pPr>
        <w:spacing w:line="360" w:lineRule="auto"/>
        <w:rPr>
          <w:rFonts w:ascii="ＭＳ 明朝" w:eastAsia="ＭＳ 明朝" w:hAnsi="ＭＳ 明朝"/>
          <w:color w:val="140E16"/>
          <w:sz w:val="21"/>
          <w:szCs w:val="21"/>
          <w:lang w:eastAsia="ja-JP"/>
        </w:rPr>
      </w:pPr>
      <w:r w:rsidRPr="00741B58">
        <w:rPr>
          <w:rFonts w:ascii="ＭＳ 明朝" w:eastAsia="ＭＳ 明朝" w:hAnsi="ＭＳ 明朝" w:hint="eastAsia"/>
          <w:color w:val="140E16"/>
          <w:sz w:val="21"/>
          <w:szCs w:val="21"/>
          <w:lang w:eastAsia="ja-JP"/>
        </w:rPr>
        <w:t>・「グローバル・シャープトップ」事業の構築</w:t>
      </w:r>
    </w:p>
    <w:p w14:paraId="2C9D2D5B" w14:textId="12900257" w:rsidR="007F7382" w:rsidRPr="00741B58" w:rsidRDefault="007F7382" w:rsidP="00BF1298">
      <w:pPr>
        <w:spacing w:line="360" w:lineRule="auto"/>
        <w:rPr>
          <w:rFonts w:ascii="ＭＳ 明朝" w:eastAsia="ＭＳ 明朝" w:hAnsi="ＭＳ 明朝"/>
          <w:color w:val="140E16"/>
          <w:sz w:val="21"/>
          <w:szCs w:val="21"/>
          <w:lang w:eastAsia="ja-JP"/>
        </w:rPr>
      </w:pPr>
      <w:r w:rsidRPr="00741B58">
        <w:rPr>
          <w:rFonts w:ascii="ＭＳ 明朝" w:eastAsia="ＭＳ 明朝" w:hAnsi="ＭＳ 明朝" w:hint="eastAsia"/>
          <w:color w:val="140E16"/>
          <w:sz w:val="21"/>
          <w:szCs w:val="21"/>
          <w:lang w:eastAsia="ja-JP"/>
        </w:rPr>
        <w:t>・「グローバル・シャープトップ」な人財</w:t>
      </w:r>
      <w:r w:rsidRPr="00741B58">
        <w:rPr>
          <w:rFonts w:ascii="ＭＳ 明朝" w:eastAsia="ＭＳ 明朝" w:hAnsi="ＭＳ 明朝"/>
          <w:color w:val="140E16"/>
          <w:sz w:val="21"/>
          <w:szCs w:val="21"/>
          <w:lang w:eastAsia="ja-JP"/>
        </w:rPr>
        <w:t>/</w:t>
      </w:r>
      <w:r w:rsidRPr="00741B58">
        <w:rPr>
          <w:rFonts w:ascii="ＭＳ 明朝" w:eastAsia="ＭＳ 明朝" w:hAnsi="ＭＳ 明朝" w:hint="eastAsia"/>
          <w:color w:val="140E16"/>
          <w:sz w:val="21"/>
          <w:szCs w:val="21"/>
          <w:lang w:eastAsia="ja-JP"/>
        </w:rPr>
        <w:t>組織経営</w:t>
      </w:r>
    </w:p>
    <w:p w14:paraId="26D83FC1" w14:textId="0012B8E1" w:rsidR="007F7382" w:rsidRPr="00741B58" w:rsidRDefault="007F7382" w:rsidP="00BF1298">
      <w:pPr>
        <w:spacing w:line="360" w:lineRule="auto"/>
        <w:rPr>
          <w:rFonts w:ascii="ＭＳ 明朝" w:eastAsia="ＭＳ 明朝" w:hAnsi="ＭＳ 明朝"/>
          <w:color w:val="140E16"/>
          <w:sz w:val="21"/>
          <w:szCs w:val="21"/>
          <w:lang w:eastAsia="ja-JP"/>
        </w:rPr>
      </w:pPr>
      <w:r w:rsidRPr="00741B58">
        <w:rPr>
          <w:rFonts w:ascii="ＭＳ 明朝" w:eastAsia="ＭＳ 明朝" w:hAnsi="ＭＳ 明朝" w:hint="eastAsia"/>
          <w:color w:val="140E16"/>
          <w:sz w:val="21"/>
          <w:szCs w:val="21"/>
          <w:lang w:eastAsia="ja-JP"/>
        </w:rPr>
        <w:t>・資本効率</w:t>
      </w:r>
      <w:r w:rsidRPr="00741B58">
        <w:rPr>
          <w:rFonts w:ascii="ＭＳ 明朝" w:eastAsia="ＭＳ 明朝" w:hAnsi="ＭＳ 明朝"/>
          <w:color w:val="140E16"/>
          <w:sz w:val="21"/>
          <w:szCs w:val="21"/>
          <w:lang w:eastAsia="ja-JP"/>
        </w:rPr>
        <w:t>/</w:t>
      </w:r>
      <w:r w:rsidRPr="00741B58">
        <w:rPr>
          <w:rFonts w:ascii="ＭＳ 明朝" w:eastAsia="ＭＳ 明朝" w:hAnsi="ＭＳ 明朝" w:hint="eastAsia"/>
          <w:color w:val="140E16"/>
          <w:sz w:val="21"/>
          <w:szCs w:val="21"/>
          <w:lang w:eastAsia="ja-JP"/>
        </w:rPr>
        <w:t>収益性の改善</w:t>
      </w:r>
    </w:p>
    <w:p w14:paraId="0838DCD4" w14:textId="1B600ED3" w:rsidR="007F7382" w:rsidRPr="00741B58" w:rsidRDefault="007F7382" w:rsidP="00BF1298">
      <w:pPr>
        <w:spacing w:line="360" w:lineRule="auto"/>
        <w:rPr>
          <w:rFonts w:ascii="ＭＳ 明朝" w:eastAsia="ＭＳ 明朝" w:hAnsi="ＭＳ 明朝" w:hint="eastAsia"/>
          <w:color w:val="140E16"/>
          <w:sz w:val="21"/>
          <w:szCs w:val="21"/>
          <w:lang w:eastAsia="ja-JP"/>
        </w:rPr>
      </w:pPr>
      <w:r w:rsidRPr="00741B58">
        <w:rPr>
          <w:rFonts w:ascii="ＭＳ 明朝" w:eastAsia="ＭＳ 明朝" w:hAnsi="ＭＳ 明朝" w:hint="eastAsia"/>
          <w:color w:val="140E16"/>
          <w:sz w:val="21"/>
          <w:szCs w:val="21"/>
          <w:lang w:eastAsia="ja-JP"/>
        </w:rPr>
        <w:t>・パートナーとの共創による事業構築</w:t>
      </w:r>
    </w:p>
    <w:p w14:paraId="058B1907" w14:textId="77777777" w:rsidR="00C933A7" w:rsidRPr="00741B58" w:rsidRDefault="00C933A7"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highlight w:val="yellow"/>
          <w:lang w:eastAsia="ja-JP"/>
        </w:rPr>
        <w:t>経営ビジョン</w:t>
      </w:r>
    </w:p>
    <w:p w14:paraId="765BEE6E" w14:textId="1C4DF599" w:rsidR="00C933A7" w:rsidRPr="00741B58" w:rsidRDefault="007F7382"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未来のいのちを守る</w:t>
      </w:r>
      <w:r w:rsidRPr="00741B58">
        <w:rPr>
          <w:rFonts w:ascii="ＭＳ 明朝" w:eastAsia="ＭＳ 明朝" w:hAnsi="ＭＳ 明朝"/>
          <w:sz w:val="21"/>
          <w:szCs w:val="21"/>
          <w:lang w:eastAsia="ja-JP"/>
        </w:rPr>
        <w:t>（Sustainability as the only path）</w:t>
      </w:r>
    </w:p>
    <w:p w14:paraId="170B78CF" w14:textId="77777777" w:rsidR="00C933A7" w:rsidRPr="00741B58" w:rsidRDefault="00C933A7"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highlight w:val="yellow"/>
          <w:lang w:eastAsia="ja-JP"/>
        </w:rPr>
        <w:lastRenderedPageBreak/>
        <w:t>中長期経営計画</w:t>
      </w:r>
    </w:p>
    <w:p w14:paraId="3038337E" w14:textId="3753F01A" w:rsidR="00C933A7" w:rsidRPr="00741B58" w:rsidRDefault="004B424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w:t>
      </w:r>
      <w:r w:rsidR="007F7382" w:rsidRPr="00741B58">
        <w:rPr>
          <w:rFonts w:ascii="ＭＳ 明朝" w:eastAsia="ＭＳ 明朝" w:hAnsi="ＭＳ 明朝"/>
          <w:sz w:val="21"/>
          <w:szCs w:val="21"/>
          <w:lang w:eastAsia="ja-JP"/>
        </w:rPr>
        <w:t>K</w:t>
      </w:r>
      <w:r w:rsidR="007F7382" w:rsidRPr="00741B58">
        <w:rPr>
          <w:rFonts w:ascii="ＭＳ 明朝" w:eastAsia="ＭＳ 明朝" w:hAnsi="ＭＳ 明朝" w:hint="eastAsia"/>
          <w:sz w:val="21"/>
          <w:szCs w:val="21"/>
          <w:lang w:eastAsia="ja-JP"/>
        </w:rPr>
        <w:t>2</w:t>
      </w:r>
      <w:r w:rsidR="007F7382" w:rsidRPr="00741B58">
        <w:rPr>
          <w:rFonts w:ascii="ＭＳ 明朝" w:eastAsia="ＭＳ 明朝" w:hAnsi="ＭＳ 明朝"/>
          <w:sz w:val="21"/>
          <w:szCs w:val="21"/>
          <w:lang w:eastAsia="ja-JP"/>
        </w:rPr>
        <w:t>7</w:t>
      </w:r>
      <w:r w:rsidRPr="00741B58">
        <w:rPr>
          <w:rFonts w:ascii="ＭＳ 明朝" w:eastAsia="ＭＳ 明朝" w:hAnsi="ＭＳ 明朝" w:hint="eastAsia"/>
          <w:sz w:val="21"/>
          <w:szCs w:val="21"/>
          <w:lang w:eastAsia="ja-JP"/>
        </w:rPr>
        <w:t>」</w:t>
      </w:r>
    </w:p>
    <w:p w14:paraId="6A00F7A7" w14:textId="7607C351" w:rsidR="007F7382" w:rsidRPr="00741B58" w:rsidRDefault="007F7382" w:rsidP="00BF1298">
      <w:pPr>
        <w:tabs>
          <w:tab w:val="left" w:pos="1175"/>
        </w:tabs>
        <w:spacing w:line="360" w:lineRule="auto"/>
        <w:rPr>
          <w:rFonts w:ascii="ＭＳ 明朝" w:eastAsia="ＭＳ 明朝" w:hAnsi="ＭＳ 明朝"/>
          <w:b/>
          <w:bCs/>
          <w:sz w:val="21"/>
          <w:szCs w:val="21"/>
          <w:lang w:eastAsia="ja-JP"/>
        </w:rPr>
      </w:pPr>
      <w:r w:rsidRPr="00741B58">
        <w:rPr>
          <w:rFonts w:ascii="ＭＳ 明朝" w:eastAsia="ＭＳ 明朝" w:hAnsi="ＭＳ 明朝" w:hint="eastAsia"/>
          <w:b/>
          <w:bCs/>
          <w:sz w:val="21"/>
          <w:szCs w:val="21"/>
          <w:lang w:eastAsia="ja-JP"/>
        </w:rPr>
        <w:t>基本方針</w:t>
      </w:r>
    </w:p>
    <w:p w14:paraId="10E9D6DC" w14:textId="37338930" w:rsidR="007F7382" w:rsidRPr="00741B58" w:rsidRDefault="007F7382"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１持続可能な社会に欠かせない企業になる</w:t>
      </w:r>
    </w:p>
    <w:p w14:paraId="057D66E4" w14:textId="1A63CD1E" w:rsidR="007F7382" w:rsidRPr="00741B58" w:rsidRDefault="007F7382"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２投資して強くなる事業への変革</w:t>
      </w:r>
    </w:p>
    <w:p w14:paraId="58220C0B" w14:textId="32F18D0E" w:rsidR="007F7382" w:rsidRPr="00741B58" w:rsidRDefault="007F7382"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３社員活力の最大化</w:t>
      </w:r>
    </w:p>
    <w:p w14:paraId="2231F514" w14:textId="29E2C457" w:rsidR="004B4244" w:rsidRPr="00741B58" w:rsidRDefault="004B4244" w:rsidP="00BF1298">
      <w:pPr>
        <w:tabs>
          <w:tab w:val="left" w:pos="1175"/>
        </w:tabs>
        <w:spacing w:line="360" w:lineRule="auto"/>
        <w:rPr>
          <w:rFonts w:ascii="ＭＳ 明朝" w:eastAsia="ＭＳ 明朝" w:hAnsi="ＭＳ 明朝"/>
          <w:b/>
          <w:bCs/>
          <w:sz w:val="21"/>
          <w:szCs w:val="21"/>
          <w:lang w:eastAsia="ja-JP"/>
        </w:rPr>
      </w:pPr>
      <w:r w:rsidRPr="00741B58">
        <w:rPr>
          <w:rFonts w:ascii="ＭＳ 明朝" w:eastAsia="ＭＳ 明朝" w:hAnsi="ＭＳ 明朝" w:hint="eastAsia"/>
          <w:b/>
          <w:bCs/>
          <w:sz w:val="21"/>
          <w:szCs w:val="21"/>
          <w:lang w:eastAsia="ja-JP"/>
        </w:rPr>
        <w:t>目標</w:t>
      </w:r>
    </w:p>
    <w:p w14:paraId="4FC73DD5" w14:textId="7999B1A4" w:rsidR="004B4244" w:rsidRPr="00741B58" w:rsidRDefault="004B424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sz w:val="21"/>
          <w:szCs w:val="21"/>
          <w:lang w:eastAsia="ja-JP"/>
        </w:rPr>
        <w:t>ROIC 11%</w:t>
      </w:r>
      <w:r w:rsidRPr="00741B58">
        <w:rPr>
          <w:rFonts w:ascii="ＭＳ 明朝" w:eastAsia="ＭＳ 明朝" w:hAnsi="ＭＳ 明朝" w:hint="eastAsia"/>
          <w:sz w:val="21"/>
          <w:szCs w:val="21"/>
          <w:lang w:eastAsia="ja-JP"/>
        </w:rPr>
        <w:t>以上</w:t>
      </w:r>
    </w:p>
    <w:p w14:paraId="0ACB781D" w14:textId="20714BB6" w:rsidR="004B4244" w:rsidRPr="00741B58" w:rsidRDefault="004B424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sz w:val="21"/>
          <w:szCs w:val="21"/>
          <w:lang w:eastAsia="ja-JP"/>
        </w:rPr>
        <w:t>EVA 700</w:t>
      </w:r>
      <w:r w:rsidRPr="00741B58">
        <w:rPr>
          <w:rFonts w:ascii="ＭＳ 明朝" w:eastAsia="ＭＳ 明朝" w:hAnsi="ＭＳ 明朝" w:hint="eastAsia"/>
          <w:sz w:val="21"/>
          <w:szCs w:val="21"/>
          <w:lang w:eastAsia="ja-JP"/>
        </w:rPr>
        <w:t>億円以上</w:t>
      </w:r>
    </w:p>
    <w:p w14:paraId="7E391F9D" w14:textId="2FCA731B" w:rsidR="004B4244" w:rsidRPr="00741B58" w:rsidRDefault="004B424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営業利益　過去最高利益の更新（2117億円↑）</w:t>
      </w:r>
    </w:p>
    <w:p w14:paraId="3C58CB85" w14:textId="2A651B32" w:rsidR="004B4244" w:rsidRPr="00741B58" w:rsidRDefault="004B424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海外売上高　8000億円以上（売上高CAGR</w:t>
      </w:r>
      <w:r w:rsidRPr="00741B58">
        <w:rPr>
          <w:rFonts w:ascii="ＭＳ 明朝" w:eastAsia="ＭＳ 明朝" w:hAnsi="ＭＳ 明朝"/>
          <w:sz w:val="21"/>
          <w:szCs w:val="21"/>
          <w:lang w:eastAsia="ja-JP"/>
        </w:rPr>
        <w:t>+</w:t>
      </w:r>
      <w:r w:rsidRPr="00741B58">
        <w:rPr>
          <w:rFonts w:ascii="ＭＳ 明朝" w:eastAsia="ＭＳ 明朝" w:hAnsi="ＭＳ 明朝" w:hint="eastAsia"/>
          <w:sz w:val="21"/>
          <w:szCs w:val="21"/>
          <w:lang w:eastAsia="ja-JP"/>
        </w:rPr>
        <w:t>4.3％）</w:t>
      </w:r>
    </w:p>
    <w:p w14:paraId="056875DD" w14:textId="55A8A945" w:rsidR="004B4244" w:rsidRPr="00741B58" w:rsidRDefault="004B4244" w:rsidP="00BF1298">
      <w:pPr>
        <w:tabs>
          <w:tab w:val="left" w:pos="1175"/>
        </w:tabs>
        <w:spacing w:line="360" w:lineRule="auto"/>
        <w:rPr>
          <w:rFonts w:ascii="ＭＳ 明朝" w:eastAsia="ＭＳ 明朝" w:hAnsi="ＭＳ 明朝"/>
          <w:b/>
          <w:bCs/>
          <w:sz w:val="21"/>
          <w:szCs w:val="21"/>
          <w:lang w:eastAsia="ja-JP"/>
        </w:rPr>
      </w:pPr>
      <w:r w:rsidRPr="00741B58">
        <w:rPr>
          <w:rFonts w:ascii="ＭＳ 明朝" w:eastAsia="ＭＳ 明朝" w:hAnsi="ＭＳ 明朝" w:hint="eastAsia"/>
          <w:b/>
          <w:bCs/>
          <w:sz w:val="21"/>
          <w:szCs w:val="21"/>
          <w:lang w:eastAsia="ja-JP"/>
        </w:rPr>
        <w:t>事業戦略</w:t>
      </w:r>
    </w:p>
    <w:p w14:paraId="40949AF6" w14:textId="4159AE2B" w:rsidR="004B4244" w:rsidRPr="00741B58" w:rsidRDefault="004B424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ハイジーン＆リビング</w:t>
      </w:r>
      <w:r w:rsidR="00741B58">
        <w:rPr>
          <w:rFonts w:ascii="ＭＳ 明朝" w:eastAsia="ＭＳ 明朝" w:hAnsi="ＭＳ 明朝" w:hint="eastAsia"/>
          <w:sz w:val="21"/>
          <w:szCs w:val="21"/>
          <w:lang w:eastAsia="ja-JP"/>
        </w:rPr>
        <w:t>ケア</w:t>
      </w:r>
      <w:r w:rsidRPr="00741B58">
        <w:rPr>
          <w:rFonts w:ascii="ＭＳ 明朝" w:eastAsia="ＭＳ 明朝" w:hAnsi="ＭＳ 明朝" w:hint="eastAsia"/>
          <w:sz w:val="21"/>
          <w:szCs w:val="21"/>
          <w:lang w:eastAsia="ja-JP"/>
        </w:rPr>
        <w:t>事業）新価値提案で強いブランドを磨き上げる。グローバル一体運営によるサニタリー事業の確実な成長・日本のファブリック＆ホームケア市場への新価値提案</w:t>
      </w:r>
      <w:r w:rsidRPr="00741B58">
        <w:rPr>
          <w:rFonts w:ascii="ＭＳ 明朝" w:eastAsia="ＭＳ 明朝" w:hAnsi="ＭＳ 明朝"/>
          <w:sz w:val="21"/>
          <w:szCs w:val="21"/>
          <w:lang w:eastAsia="ja-JP"/>
        </w:rPr>
        <w:t>/</w:t>
      </w:r>
      <w:r w:rsidRPr="00741B58">
        <w:rPr>
          <w:rFonts w:ascii="ＭＳ 明朝" w:eastAsia="ＭＳ 明朝" w:hAnsi="ＭＳ 明朝" w:hint="eastAsia"/>
          <w:sz w:val="21"/>
          <w:szCs w:val="21"/>
          <w:lang w:eastAsia="ja-JP"/>
        </w:rPr>
        <w:t>新市場創造・アジアでファブリック・ホームケア事業の成長の加速を目標に取り組む</w:t>
      </w:r>
    </w:p>
    <w:p w14:paraId="502ED6D5" w14:textId="30D2F406" w:rsidR="004B4244" w:rsidRPr="00741B58" w:rsidRDefault="004B424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ヘルス＆ビューティケア事業）世界の肌に届けるオンリーワンの</w:t>
      </w:r>
      <w:r w:rsidRPr="00741B58">
        <w:rPr>
          <w:rFonts w:ascii="ＭＳ 明朝" w:eastAsia="ＭＳ 明朝" w:hAnsi="ＭＳ 明朝"/>
          <w:sz w:val="21"/>
          <w:szCs w:val="21"/>
          <w:lang w:eastAsia="ja-JP"/>
        </w:rPr>
        <w:t>UV</w:t>
      </w:r>
      <w:r w:rsidRPr="00741B58">
        <w:rPr>
          <w:rFonts w:ascii="ＭＳ 明朝" w:eastAsia="ＭＳ 明朝" w:hAnsi="ＭＳ 明朝" w:hint="eastAsia"/>
          <w:sz w:val="21"/>
          <w:szCs w:val="21"/>
          <w:lang w:eastAsia="ja-JP"/>
        </w:rPr>
        <w:t>ソリューション。スキンケアプロテクション事業において</w:t>
      </w:r>
      <w:r w:rsidRPr="00741B58">
        <w:rPr>
          <w:rFonts w:ascii="ＭＳ 明朝" w:eastAsia="ＭＳ 明朝" w:hAnsi="ＭＳ 明朝"/>
          <w:sz w:val="21"/>
          <w:szCs w:val="21"/>
          <w:lang w:eastAsia="ja-JP"/>
        </w:rPr>
        <w:t>UV</w:t>
      </w:r>
      <w:r w:rsidRPr="00741B58">
        <w:rPr>
          <w:rFonts w:ascii="ＭＳ 明朝" w:eastAsia="ＭＳ 明朝" w:hAnsi="ＭＳ 明朝" w:hint="eastAsia"/>
          <w:sz w:val="21"/>
          <w:szCs w:val="21"/>
          <w:lang w:eastAsia="ja-JP"/>
        </w:rPr>
        <w:t>ケアを中心に新技術投入の製品を順次発売・展開国（中国、米国、ブラジル）</w:t>
      </w:r>
      <w:r w:rsidRPr="00741B58">
        <w:rPr>
          <w:rFonts w:ascii="ＭＳ 明朝" w:eastAsia="ＭＳ 明朝" w:hAnsi="ＭＳ 明朝"/>
          <w:sz w:val="21"/>
          <w:szCs w:val="21"/>
          <w:lang w:eastAsia="ja-JP"/>
        </w:rPr>
        <w:t>/</w:t>
      </w:r>
      <w:r w:rsidRPr="00741B58">
        <w:rPr>
          <w:rFonts w:ascii="ＭＳ 明朝" w:eastAsia="ＭＳ 明朝" w:hAnsi="ＭＳ 明朝" w:hint="eastAsia"/>
          <w:sz w:val="21"/>
          <w:szCs w:val="21"/>
          <w:lang w:eastAsia="ja-JP"/>
        </w:rPr>
        <w:t>展開ブランドの拡大・事業全体のシナジーを促進し成長を加速することを目標に取り組む</w:t>
      </w:r>
    </w:p>
    <w:p w14:paraId="6A07F7B7" w14:textId="6B92EEEE" w:rsidR="004B4244" w:rsidRPr="00741B58" w:rsidRDefault="004B424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ヘアサロン向け事業）サロン顧客の</w:t>
      </w:r>
      <w:r w:rsidRPr="00741B58">
        <w:rPr>
          <w:rFonts w:ascii="ＭＳ 明朝" w:eastAsia="ＭＳ 明朝" w:hAnsi="ＭＳ 明朝"/>
          <w:sz w:val="21"/>
          <w:szCs w:val="21"/>
          <w:lang w:eastAsia="ja-JP"/>
        </w:rPr>
        <w:t>”Making life beautiful”</w:t>
      </w:r>
      <w:r w:rsidRPr="00741B58">
        <w:rPr>
          <w:rFonts w:ascii="ＭＳ 明朝" w:eastAsia="ＭＳ 明朝" w:hAnsi="ＭＳ 明朝" w:hint="eastAsia"/>
          <w:sz w:val="21"/>
          <w:szCs w:val="21"/>
          <w:lang w:eastAsia="ja-JP"/>
        </w:rPr>
        <w:t>実現を目指す。事業変革を実行し</w:t>
      </w:r>
      <w:r w:rsidRPr="00741B58">
        <w:rPr>
          <w:rFonts w:ascii="ＭＳ 明朝" w:eastAsia="ＭＳ 明朝" w:hAnsi="ＭＳ 明朝"/>
          <w:sz w:val="21"/>
          <w:szCs w:val="21"/>
          <w:lang w:eastAsia="ja-JP"/>
        </w:rPr>
        <w:t>ROIC</w:t>
      </w:r>
      <w:r w:rsidRPr="00741B58">
        <w:rPr>
          <w:rFonts w:ascii="ＭＳ 明朝" w:eastAsia="ＭＳ 明朝" w:hAnsi="ＭＳ 明朝" w:hint="eastAsia"/>
          <w:sz w:val="21"/>
          <w:szCs w:val="21"/>
          <w:lang w:eastAsia="ja-JP"/>
        </w:rPr>
        <w:t>を改善・ヘアカラーを軸に「</w:t>
      </w:r>
      <w:r w:rsidRPr="00741B58">
        <w:rPr>
          <w:rFonts w:ascii="ＭＳ 明朝" w:eastAsia="ＭＳ 明朝" w:hAnsi="ＭＳ 明朝"/>
          <w:sz w:val="21"/>
          <w:szCs w:val="21"/>
          <w:lang w:eastAsia="ja-JP"/>
        </w:rPr>
        <w:t>GOLDWELL</w:t>
      </w:r>
      <w:r w:rsidRPr="00741B58">
        <w:rPr>
          <w:rFonts w:ascii="ＭＳ 明朝" w:eastAsia="ＭＳ 明朝" w:hAnsi="ＭＳ 明朝" w:hint="eastAsia"/>
          <w:sz w:val="21"/>
          <w:szCs w:val="21"/>
          <w:lang w:eastAsia="ja-JP"/>
        </w:rPr>
        <w:t>」を育成・「</w:t>
      </w:r>
      <w:r w:rsidRPr="00741B58">
        <w:rPr>
          <w:rFonts w:ascii="ＭＳ 明朝" w:eastAsia="ＭＳ 明朝" w:hAnsi="ＭＳ 明朝"/>
          <w:sz w:val="21"/>
          <w:szCs w:val="21"/>
          <w:lang w:eastAsia="ja-JP"/>
        </w:rPr>
        <w:t>Oribe</w:t>
      </w:r>
      <w:r w:rsidRPr="00741B58">
        <w:rPr>
          <w:rFonts w:ascii="ＭＳ 明朝" w:eastAsia="ＭＳ 明朝" w:hAnsi="ＭＳ 明朝" w:hint="eastAsia"/>
          <w:sz w:val="21"/>
          <w:szCs w:val="21"/>
          <w:lang w:eastAsia="ja-JP"/>
        </w:rPr>
        <w:t>」をラグジュアリーヘアケア</w:t>
      </w:r>
      <w:r w:rsidRPr="00741B58">
        <w:rPr>
          <w:rFonts w:ascii="ＭＳ 明朝" w:eastAsia="ＭＳ 明朝" w:hAnsi="ＭＳ 明朝"/>
          <w:sz w:val="21"/>
          <w:szCs w:val="21"/>
          <w:lang w:eastAsia="ja-JP"/>
        </w:rPr>
        <w:t>No.1</w:t>
      </w:r>
      <w:r w:rsidRPr="00741B58">
        <w:rPr>
          <w:rFonts w:ascii="ＭＳ 明朝" w:eastAsia="ＭＳ 明朝" w:hAnsi="ＭＳ 明朝" w:hint="eastAsia"/>
          <w:sz w:val="21"/>
          <w:szCs w:val="21"/>
          <w:lang w:eastAsia="ja-JP"/>
        </w:rPr>
        <w:t>へ・オムニチャネル体制の強化</w:t>
      </w:r>
    </w:p>
    <w:p w14:paraId="15320C1B" w14:textId="2A3A3294" w:rsidR="004B4244" w:rsidRPr="00741B58" w:rsidRDefault="004B4244" w:rsidP="00BF1298">
      <w:pPr>
        <w:pStyle w:val="p1"/>
        <w:spacing w:line="360" w:lineRule="auto"/>
        <w:rPr>
          <w:rFonts w:ascii="ＭＳ 明朝" w:eastAsia="ＭＳ 明朝" w:hAnsi="ＭＳ 明朝"/>
          <w:sz w:val="21"/>
          <w:szCs w:val="21"/>
        </w:rPr>
      </w:pPr>
      <w:r w:rsidRPr="00741B58">
        <w:rPr>
          <w:rFonts w:ascii="ＭＳ 明朝" w:eastAsia="ＭＳ 明朝" w:hAnsi="ＭＳ 明朝" w:cs="ＭＳ 明朝" w:hint="eastAsia"/>
          <w:sz w:val="21"/>
          <w:szCs w:val="21"/>
          <w:lang w:eastAsia="ja-JP"/>
        </w:rPr>
        <w:t>ライフケア事業）</w:t>
      </w:r>
      <w:r w:rsidRPr="00741B58">
        <w:rPr>
          <w:rFonts w:ascii="ＭＳ 明朝" w:eastAsia="ＭＳ 明朝" w:hAnsi="ＭＳ 明朝" w:cs="ＭＳ 明朝" w:hint="eastAsia"/>
          <w:sz w:val="21"/>
          <w:szCs w:val="21"/>
        </w:rPr>
        <w:t>独自のソリューションで未来の健康と安全を支える</w:t>
      </w:r>
      <w:r w:rsidRPr="00741B58">
        <w:rPr>
          <w:rFonts w:ascii="ＭＳ 明朝" w:eastAsia="ＭＳ 明朝" w:hAnsi="ＭＳ 明朝" w:cs="ＭＳ 明朝" w:hint="eastAsia"/>
          <w:sz w:val="21"/>
          <w:szCs w:val="21"/>
          <w:lang w:eastAsia="ja-JP"/>
        </w:rPr>
        <w:t>。</w:t>
      </w:r>
      <w:r w:rsidRPr="00741B58">
        <w:rPr>
          <w:rFonts w:ascii="ＭＳ 明朝" w:eastAsia="ＭＳ 明朝" w:hAnsi="ＭＳ 明朝" w:cs="ＭＳ 明朝" w:hint="eastAsia"/>
          <w:sz w:val="21"/>
          <w:szCs w:val="21"/>
        </w:rPr>
        <w:t>プレシジョン・ソリューションを提供する検査事業の拡大</w:t>
      </w:r>
      <w:r w:rsidRPr="00741B58">
        <w:rPr>
          <w:rFonts w:ascii="ＭＳ 明朝" w:eastAsia="ＭＳ 明朝" w:hAnsi="ＭＳ 明朝" w:cs="ＭＳ 明朝" w:hint="eastAsia"/>
          <w:sz w:val="21"/>
          <w:szCs w:val="21"/>
          <w:lang w:eastAsia="ja-JP"/>
        </w:rPr>
        <w:t>・</w:t>
      </w:r>
      <w:r w:rsidRPr="00741B58">
        <w:rPr>
          <w:rFonts w:ascii="ＭＳ 明朝" w:eastAsia="ＭＳ 明朝" w:hAnsi="ＭＳ 明朝" w:cs="ＭＳ 明朝" w:hint="eastAsia"/>
          <w:sz w:val="21"/>
          <w:szCs w:val="21"/>
        </w:rPr>
        <w:t>花王の総合力を活かした衛生ソリューション提案による</w:t>
      </w:r>
    </w:p>
    <w:p w14:paraId="3C0723D4" w14:textId="737AF84F" w:rsidR="004B4244" w:rsidRPr="00741B58" w:rsidRDefault="004B4244" w:rsidP="00BF1298">
      <w:pPr>
        <w:pStyle w:val="p3"/>
        <w:spacing w:line="360" w:lineRule="auto"/>
        <w:rPr>
          <w:rFonts w:ascii="ＭＳ 明朝" w:eastAsia="ＭＳ 明朝" w:hAnsi="ＭＳ 明朝" w:cs="ＭＳ 明朝"/>
          <w:sz w:val="21"/>
          <w:szCs w:val="21"/>
          <w:lang w:eastAsia="ja-JP"/>
        </w:rPr>
      </w:pPr>
      <w:r w:rsidRPr="00741B58">
        <w:rPr>
          <w:rFonts w:ascii="ＭＳ 明朝" w:eastAsia="ＭＳ 明朝" w:hAnsi="ＭＳ 明朝" w:cs="ＭＳ 明朝" w:hint="eastAsia"/>
          <w:sz w:val="21"/>
          <w:szCs w:val="21"/>
        </w:rPr>
        <w:t>収益拡大とチャネル拡大の加速</w:t>
      </w:r>
      <w:r w:rsidRPr="00741B58">
        <w:rPr>
          <w:rFonts w:ascii="ＭＳ 明朝" w:eastAsia="ＭＳ 明朝" w:hAnsi="ＭＳ 明朝" w:cs="ＭＳ 明朝" w:hint="eastAsia"/>
          <w:sz w:val="21"/>
          <w:szCs w:val="21"/>
          <w:lang w:eastAsia="ja-JP"/>
        </w:rPr>
        <w:t>を目標に取り組む</w:t>
      </w:r>
    </w:p>
    <w:p w14:paraId="6AED75CA" w14:textId="6E6A7382" w:rsidR="004B4244" w:rsidRPr="004B4244" w:rsidRDefault="004B4244" w:rsidP="00BF1298">
      <w:pPr>
        <w:pStyle w:val="p1"/>
        <w:spacing w:line="360" w:lineRule="auto"/>
        <w:rPr>
          <w:rFonts w:ascii="ＭＳ 明朝" w:eastAsia="ＭＳ 明朝" w:hAnsi="ＭＳ 明朝"/>
          <w:sz w:val="21"/>
          <w:szCs w:val="21"/>
        </w:rPr>
      </w:pPr>
      <w:r w:rsidRPr="00741B58">
        <w:rPr>
          <w:rFonts w:ascii="ＭＳ 明朝" w:eastAsia="ＭＳ 明朝" w:hAnsi="ＭＳ 明朝" w:cs="ＭＳ 明朝" w:hint="eastAsia"/>
          <w:sz w:val="21"/>
          <w:szCs w:val="21"/>
          <w:lang w:eastAsia="ja-JP"/>
        </w:rPr>
        <w:lastRenderedPageBreak/>
        <w:t>化粧品事業）</w:t>
      </w:r>
      <w:r w:rsidRPr="00741B58">
        <w:rPr>
          <w:rFonts w:ascii="ＭＳ 明朝" w:eastAsia="ＭＳ 明朝" w:hAnsi="ＭＳ 明朝" w:cs="ＭＳ 明朝" w:hint="eastAsia"/>
          <w:sz w:val="21"/>
          <w:szCs w:val="21"/>
        </w:rPr>
        <w:t>パーパスドリブン</w:t>
      </w:r>
      <w:r w:rsidRPr="00741B58">
        <w:rPr>
          <w:rFonts w:ascii="ＭＳ 明朝" w:eastAsia="ＭＳ 明朝" w:hAnsi="ＭＳ 明朝" w:cs="ＭＳ 明朝"/>
          <w:sz w:val="21"/>
          <w:szCs w:val="21"/>
        </w:rPr>
        <w:t>な</w:t>
      </w:r>
      <w:r w:rsidRPr="004B4244">
        <w:rPr>
          <w:rFonts w:ascii="ＭＳ 明朝" w:eastAsia="ＭＳ 明朝" w:hAnsi="ＭＳ 明朝" w:cs="ＭＳ 明朝" w:hint="eastAsia"/>
          <w:sz w:val="21"/>
          <w:szCs w:val="21"/>
          <w:lang w:eastAsia="ja-JP"/>
        </w:rPr>
        <w:t>ブ</w:t>
      </w:r>
      <w:r w:rsidRPr="004B4244">
        <w:rPr>
          <w:rFonts w:ascii="ＭＳ 明朝" w:eastAsia="ＭＳ 明朝" w:hAnsi="ＭＳ 明朝" w:cs="ＭＳ 明朝" w:hint="eastAsia"/>
          <w:sz w:val="21"/>
          <w:szCs w:val="21"/>
        </w:rPr>
        <w:t>ランド戦略</w:t>
      </w:r>
      <w:r w:rsidRPr="004B4244">
        <w:rPr>
          <w:rFonts w:ascii="ＭＳ 明朝" w:eastAsia="ＭＳ 明朝" w:hAnsi="ＭＳ 明朝" w:cs="ＭＳ 明朝"/>
          <w:sz w:val="21"/>
          <w:szCs w:val="21"/>
        </w:rPr>
        <w:t>で</w:t>
      </w:r>
      <w:r w:rsidRPr="004B4244">
        <w:rPr>
          <w:rFonts w:ascii="ＭＳ 明朝" w:eastAsia="ＭＳ 明朝" w:hAnsi="ＭＳ 明朝" w:cs="ＭＳ 明朝" w:hint="eastAsia"/>
          <w:sz w:val="21"/>
          <w:szCs w:val="21"/>
        </w:rPr>
        <w:t>グローバル化を加</w:t>
      </w:r>
      <w:r w:rsidRPr="004B4244">
        <w:rPr>
          <w:rFonts w:ascii="ＭＳ 明朝" w:eastAsia="ＭＳ 明朝" w:hAnsi="ＭＳ 明朝" w:cs="ＭＳ 明朝"/>
          <w:sz w:val="21"/>
          <w:szCs w:val="21"/>
        </w:rPr>
        <w:t>速</w:t>
      </w:r>
      <w:r w:rsidRPr="00741B58">
        <w:rPr>
          <w:rFonts w:ascii="ＭＳ 明朝" w:eastAsia="ＭＳ 明朝" w:hAnsi="ＭＳ 明朝" w:cs="ＭＳ 明朝" w:hint="eastAsia"/>
          <w:sz w:val="21"/>
          <w:szCs w:val="21"/>
          <w:lang w:eastAsia="ja-JP"/>
        </w:rPr>
        <w:t>。</w:t>
      </w:r>
      <w:r w:rsidRPr="004B4244">
        <w:rPr>
          <w:rFonts w:ascii="ＭＳ 明朝" w:eastAsia="ＭＳ 明朝" w:hAnsi="ＭＳ 明朝" w:cs="ＭＳ 明朝" w:hint="eastAsia"/>
          <w:color w:val="0E0E0E"/>
          <w:sz w:val="21"/>
          <w:szCs w:val="21"/>
        </w:rPr>
        <w:t>パーパスブランディングによる強いブランドづく</w:t>
      </w:r>
      <w:r w:rsidRPr="004B4244">
        <w:rPr>
          <w:rFonts w:ascii="ＭＳ 明朝" w:eastAsia="ＭＳ 明朝" w:hAnsi="ＭＳ 明朝" w:cs="ＭＳ 明朝"/>
          <w:color w:val="0E0E0E"/>
          <w:sz w:val="21"/>
          <w:szCs w:val="21"/>
        </w:rPr>
        <w:t>り</w:t>
      </w:r>
      <w:r w:rsidRPr="00741B58">
        <w:rPr>
          <w:rFonts w:ascii="ＭＳ 明朝" w:eastAsia="ＭＳ 明朝" w:hAnsi="ＭＳ 明朝" w:cs="ＭＳ 明朝" w:hint="eastAsia"/>
          <w:color w:val="0E0E0E"/>
          <w:sz w:val="21"/>
          <w:szCs w:val="21"/>
          <w:lang w:eastAsia="ja-JP"/>
        </w:rPr>
        <w:t>・</w:t>
      </w:r>
      <w:r w:rsidRPr="004B4244">
        <w:rPr>
          <w:rFonts w:ascii="ＭＳ 明朝" w:eastAsia="ＭＳ 明朝" w:hAnsi="ＭＳ 明朝" w:cs="ＭＳ 明朝" w:hint="eastAsia"/>
          <w:color w:val="0E0E0E"/>
          <w:sz w:val="21"/>
          <w:szCs w:val="21"/>
        </w:rPr>
        <w:t>社内外の技術を活用し、顧客一人ひとりに合わせ</w:t>
      </w:r>
      <w:r w:rsidRPr="004B4244">
        <w:rPr>
          <w:rFonts w:ascii="ＭＳ 明朝" w:eastAsia="ＭＳ 明朝" w:hAnsi="ＭＳ 明朝" w:cs="ＭＳ 明朝"/>
          <w:color w:val="0E0E0E"/>
          <w:sz w:val="21"/>
          <w:szCs w:val="21"/>
        </w:rPr>
        <w:t>た</w:t>
      </w:r>
      <w:r w:rsidRPr="004B4244">
        <w:rPr>
          <w:rFonts w:ascii="ＭＳ 明朝" w:eastAsia="ＭＳ 明朝" w:hAnsi="ＭＳ 明朝" w:cs="ＭＳ 明朝" w:hint="eastAsia"/>
          <w:color w:val="0E0E0E"/>
          <w:sz w:val="21"/>
          <w:szCs w:val="21"/>
        </w:rPr>
        <w:t>ソリューションを提</w:t>
      </w:r>
      <w:r w:rsidRPr="004B4244">
        <w:rPr>
          <w:rFonts w:ascii="ＭＳ 明朝" w:eastAsia="ＭＳ 明朝" w:hAnsi="ＭＳ 明朝" w:cs="ＭＳ 明朝"/>
          <w:color w:val="0E0E0E"/>
          <w:sz w:val="21"/>
          <w:szCs w:val="21"/>
        </w:rPr>
        <w:t>供</w:t>
      </w:r>
      <w:r w:rsidRPr="00741B58">
        <w:rPr>
          <w:rFonts w:ascii="ＭＳ 明朝" w:eastAsia="ＭＳ 明朝" w:hAnsi="ＭＳ 明朝" w:cs="ＭＳ 明朝" w:hint="eastAsia"/>
          <w:color w:val="0E0E0E"/>
          <w:sz w:val="21"/>
          <w:szCs w:val="21"/>
          <w:lang w:eastAsia="ja-JP"/>
        </w:rPr>
        <w:t>・</w:t>
      </w:r>
      <w:r w:rsidRPr="004B4244">
        <w:rPr>
          <w:rFonts w:ascii="ＭＳ 明朝" w:eastAsia="ＭＳ 明朝" w:hAnsi="ＭＳ 明朝" w:cs="ＭＳ 明朝" w:hint="eastAsia"/>
          <w:color w:val="0E0E0E"/>
          <w:sz w:val="21"/>
          <w:szCs w:val="21"/>
        </w:rPr>
        <w:t>グローバルでの運用体制の構</w:t>
      </w:r>
      <w:r w:rsidRPr="004B4244">
        <w:rPr>
          <w:rFonts w:ascii="ＭＳ 明朝" w:eastAsia="ＭＳ 明朝" w:hAnsi="ＭＳ 明朝" w:cs="ＭＳ 明朝"/>
          <w:color w:val="0E0E0E"/>
          <w:sz w:val="21"/>
          <w:szCs w:val="21"/>
        </w:rPr>
        <w:t>築</w:t>
      </w:r>
      <w:r w:rsidRPr="00741B58">
        <w:rPr>
          <w:rFonts w:ascii="ＭＳ 明朝" w:eastAsia="ＭＳ 明朝" w:hAnsi="ＭＳ 明朝" w:cs="ＭＳ 明朝" w:hint="eastAsia"/>
          <w:color w:val="0E0E0E"/>
          <w:sz w:val="21"/>
          <w:szCs w:val="21"/>
          <w:lang w:eastAsia="ja-JP"/>
        </w:rPr>
        <w:t>を目標に取り組む</w:t>
      </w:r>
    </w:p>
    <w:p w14:paraId="7E84DAE5" w14:textId="44753EF1" w:rsidR="004B4244" w:rsidRPr="00741B58" w:rsidRDefault="004B4244" w:rsidP="00BF1298">
      <w:pPr>
        <w:pStyle w:val="p1"/>
        <w:spacing w:line="360" w:lineRule="auto"/>
        <w:rPr>
          <w:rFonts w:ascii="ＭＳ 明朝" w:eastAsia="ＭＳ 明朝" w:hAnsi="ＭＳ 明朝" w:hint="eastAsia"/>
          <w:sz w:val="21"/>
          <w:szCs w:val="21"/>
        </w:rPr>
      </w:pPr>
      <w:r w:rsidRPr="00741B58">
        <w:rPr>
          <w:rFonts w:ascii="ＭＳ 明朝" w:eastAsia="ＭＳ 明朝" w:hAnsi="ＭＳ 明朝" w:hint="eastAsia"/>
          <w:sz w:val="21"/>
          <w:szCs w:val="21"/>
          <w:lang w:eastAsia="ja-JP"/>
        </w:rPr>
        <w:t>ケミカル事業）</w:t>
      </w:r>
      <w:r w:rsidRPr="00741B58">
        <w:rPr>
          <w:rFonts w:ascii="ＭＳ 明朝" w:eastAsia="ＭＳ 明朝" w:hAnsi="ＭＳ 明朝" w:cs="ＭＳ 明朝" w:hint="eastAsia"/>
          <w:sz w:val="21"/>
          <w:szCs w:val="21"/>
        </w:rPr>
        <w:t>エコイノベーション</w:t>
      </w:r>
      <w:r w:rsidRPr="00741B58">
        <w:rPr>
          <w:rFonts w:ascii="ＭＳ 明朝" w:eastAsia="ＭＳ 明朝" w:hAnsi="ＭＳ 明朝" w:cs="ＭＳ 明朝"/>
          <w:sz w:val="21"/>
          <w:szCs w:val="21"/>
        </w:rPr>
        <w:t>で</w:t>
      </w:r>
      <w:r w:rsidRPr="004B4244">
        <w:rPr>
          <w:rFonts w:ascii="ＭＳ 明朝" w:eastAsia="ＭＳ 明朝" w:hAnsi="ＭＳ 明朝" w:cs="ＭＳ 明朝" w:hint="eastAsia"/>
          <w:sz w:val="21"/>
          <w:szCs w:val="21"/>
        </w:rPr>
        <w:t>社会課題を解決し</w:t>
      </w:r>
      <w:r w:rsidRPr="004B4244">
        <w:rPr>
          <w:rFonts w:ascii="ＭＳ 明朝" w:eastAsia="ＭＳ 明朝" w:hAnsi="ＭＳ 明朝" w:cs="ＭＳ 明朝"/>
          <w:sz w:val="21"/>
          <w:szCs w:val="21"/>
        </w:rPr>
        <w:t>、</w:t>
      </w:r>
      <w:r w:rsidRPr="004B4244">
        <w:rPr>
          <w:rFonts w:ascii="ＭＳ 明朝" w:eastAsia="ＭＳ 明朝" w:hAnsi="ＭＳ 明朝" w:cs="ＭＳ 明朝" w:hint="eastAsia"/>
          <w:sz w:val="21"/>
          <w:szCs w:val="21"/>
          <w:lang w:eastAsia="ja-JP"/>
        </w:rPr>
        <w:t>事</w:t>
      </w:r>
      <w:r w:rsidRPr="004B4244">
        <w:rPr>
          <w:rFonts w:ascii="ＭＳ 明朝" w:eastAsia="ＭＳ 明朝" w:hAnsi="ＭＳ 明朝" w:cs="ＭＳ 明朝" w:hint="eastAsia"/>
          <w:sz w:val="21"/>
          <w:szCs w:val="21"/>
        </w:rPr>
        <w:t>業を成長させ</w:t>
      </w:r>
      <w:r w:rsidRPr="004B4244">
        <w:rPr>
          <w:rFonts w:ascii="ＭＳ 明朝" w:eastAsia="ＭＳ 明朝" w:hAnsi="ＭＳ 明朝" w:cs="ＭＳ 明朝"/>
          <w:sz w:val="21"/>
          <w:szCs w:val="21"/>
        </w:rPr>
        <w:t>る</w:t>
      </w:r>
      <w:r w:rsidRPr="00741B58">
        <w:rPr>
          <w:rFonts w:ascii="ＭＳ 明朝" w:eastAsia="ＭＳ 明朝" w:hAnsi="ＭＳ 明朝" w:cs="ＭＳ 明朝" w:hint="eastAsia"/>
          <w:sz w:val="21"/>
          <w:szCs w:val="21"/>
          <w:lang w:eastAsia="ja-JP"/>
        </w:rPr>
        <w:t>。</w:t>
      </w:r>
      <w:r w:rsidRPr="004B4244">
        <w:rPr>
          <w:rFonts w:ascii="ＭＳ 明朝" w:eastAsia="ＭＳ 明朝" w:hAnsi="ＭＳ 明朝" w:cs="ＭＳ 明朝" w:hint="eastAsia"/>
          <w:color w:val="0E0E0E"/>
          <w:sz w:val="21"/>
          <w:szCs w:val="21"/>
        </w:rPr>
        <w:t>社会課題解決を通じた社会インパクトの創出と事業の成</w:t>
      </w:r>
      <w:r w:rsidRPr="004B4244">
        <w:rPr>
          <w:rFonts w:ascii="ＭＳ 明朝" w:eastAsia="ＭＳ 明朝" w:hAnsi="ＭＳ 明朝" w:cs="ＭＳ 明朝"/>
          <w:color w:val="0E0E0E"/>
          <w:sz w:val="21"/>
          <w:szCs w:val="21"/>
        </w:rPr>
        <w:t>長</w:t>
      </w:r>
      <w:r w:rsidRPr="004B4244">
        <w:rPr>
          <w:rFonts w:ascii="ＭＳ 明朝" w:eastAsia="ＭＳ 明朝" w:hAnsi="ＭＳ 明朝" w:cs="ＭＳ 明朝" w:hint="eastAsia"/>
          <w:color w:val="0E0E0E"/>
          <w:sz w:val="21"/>
          <w:szCs w:val="21"/>
        </w:rPr>
        <w:t>・エコイノベーションによる価値創造と価値獲</w:t>
      </w:r>
      <w:r w:rsidRPr="004B4244">
        <w:rPr>
          <w:rFonts w:ascii="ＭＳ 明朝" w:eastAsia="ＭＳ 明朝" w:hAnsi="ＭＳ 明朝" w:cs="ＭＳ 明朝"/>
          <w:color w:val="0E0E0E"/>
          <w:sz w:val="21"/>
          <w:szCs w:val="21"/>
        </w:rPr>
        <w:t>得</w:t>
      </w:r>
      <w:r w:rsidRPr="004B4244">
        <w:rPr>
          <w:rFonts w:ascii="ＭＳ 明朝" w:eastAsia="ＭＳ 明朝" w:hAnsi="ＭＳ 明朝" w:cs="ＭＳ 明朝" w:hint="eastAsia"/>
          <w:color w:val="0E0E0E"/>
          <w:sz w:val="21"/>
          <w:szCs w:val="21"/>
        </w:rPr>
        <w:t>・社外との連携</w:t>
      </w:r>
      <w:r w:rsidRPr="00741B58">
        <w:rPr>
          <w:rFonts w:ascii="ＭＳ 明朝" w:eastAsia="ＭＳ 明朝" w:hAnsi="ＭＳ 明朝" w:cs="ＭＳ 明朝"/>
          <w:color w:val="0E0E0E"/>
          <w:sz w:val="21"/>
          <w:szCs w:val="21"/>
        </w:rPr>
        <w:t>/</w:t>
      </w:r>
      <w:r w:rsidRPr="004B4244">
        <w:rPr>
          <w:rFonts w:ascii="ＭＳ 明朝" w:eastAsia="ＭＳ 明朝" w:hAnsi="ＭＳ 明朝" w:cs="ＭＳ 明朝" w:hint="eastAsia"/>
          <w:color w:val="0E0E0E"/>
          <w:sz w:val="21"/>
          <w:szCs w:val="21"/>
        </w:rPr>
        <w:t>協業を強化し、事業展開を加</w:t>
      </w:r>
      <w:r w:rsidRPr="004B4244">
        <w:rPr>
          <w:rFonts w:ascii="ＭＳ 明朝" w:eastAsia="ＭＳ 明朝" w:hAnsi="ＭＳ 明朝" w:cs="ＭＳ 明朝"/>
          <w:color w:val="0E0E0E"/>
          <w:sz w:val="21"/>
          <w:szCs w:val="21"/>
        </w:rPr>
        <w:t>速</w:t>
      </w:r>
      <w:r w:rsidRPr="00741B58">
        <w:rPr>
          <w:rFonts w:ascii="ＭＳ 明朝" w:eastAsia="ＭＳ 明朝" w:hAnsi="ＭＳ 明朝" w:cs="ＭＳ 明朝" w:hint="eastAsia"/>
          <w:color w:val="0E0E0E"/>
          <w:sz w:val="21"/>
          <w:szCs w:val="21"/>
          <w:lang w:eastAsia="ja-JP"/>
        </w:rPr>
        <w:t>を</w:t>
      </w:r>
      <w:r w:rsidR="00441434" w:rsidRPr="00741B58">
        <w:rPr>
          <w:rFonts w:ascii="ＭＳ 明朝" w:eastAsia="ＭＳ 明朝" w:hAnsi="ＭＳ 明朝" w:cs="ＭＳ 明朝" w:hint="eastAsia"/>
          <w:color w:val="0E0E0E"/>
          <w:sz w:val="21"/>
          <w:szCs w:val="21"/>
          <w:lang w:eastAsia="ja-JP"/>
        </w:rPr>
        <w:t>目標に取り組む</w:t>
      </w:r>
    </w:p>
    <w:p w14:paraId="68A09635" w14:textId="77777777" w:rsidR="00C933A7" w:rsidRPr="00741B58" w:rsidRDefault="00C933A7"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highlight w:val="yellow"/>
          <w:lang w:eastAsia="ja-JP"/>
        </w:rPr>
        <w:t>経営ビジョン</w:t>
      </w:r>
      <w:r w:rsidRPr="00741B58">
        <w:rPr>
          <w:rFonts w:ascii="ＭＳ 明朝" w:eastAsia="ＭＳ 明朝" w:hAnsi="ＭＳ 明朝"/>
          <w:sz w:val="21"/>
          <w:szCs w:val="21"/>
          <w:highlight w:val="yellow"/>
          <w:lang w:eastAsia="ja-JP"/>
        </w:rPr>
        <w:t>/</w:t>
      </w:r>
      <w:r w:rsidRPr="00741B58">
        <w:rPr>
          <w:rFonts w:ascii="ＭＳ 明朝" w:eastAsia="ＭＳ 明朝" w:hAnsi="ＭＳ 明朝" w:hint="eastAsia"/>
          <w:sz w:val="21"/>
          <w:szCs w:val="21"/>
          <w:highlight w:val="yellow"/>
          <w:lang w:eastAsia="ja-JP"/>
        </w:rPr>
        <w:t>市場談話キーワード</w:t>
      </w:r>
    </w:p>
    <w:p w14:paraId="12E96A90" w14:textId="7EC9D6D6" w:rsidR="00C933A7" w:rsidRPr="00741B58" w:rsidRDefault="0044143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グローバル、持続可能、強いブランドづくり、創造、変革など</w:t>
      </w:r>
    </w:p>
    <w:p w14:paraId="50F6CD50" w14:textId="3EA2398C" w:rsidR="00C933A7" w:rsidRPr="00741B58" w:rsidRDefault="00C933A7" w:rsidP="00842E7A">
      <w:pPr>
        <w:tabs>
          <w:tab w:val="left" w:pos="1175"/>
          <w:tab w:val="right" w:pos="9026"/>
        </w:tabs>
        <w:spacing w:line="360" w:lineRule="auto"/>
        <w:rPr>
          <w:rFonts w:ascii="ＭＳ 明朝" w:eastAsia="ＭＳ 明朝" w:hAnsi="ＭＳ 明朝"/>
          <w:sz w:val="21"/>
          <w:szCs w:val="21"/>
          <w:highlight w:val="yellow"/>
          <w:lang w:eastAsia="ja-JP"/>
        </w:rPr>
      </w:pPr>
      <w:r w:rsidRPr="00741B58">
        <w:rPr>
          <w:rFonts w:ascii="ＭＳ 明朝" w:eastAsia="ＭＳ 明朝" w:hAnsi="ＭＳ 明朝" w:hint="eastAsia"/>
          <w:sz w:val="21"/>
          <w:szCs w:val="21"/>
          <w:highlight w:val="yellow"/>
          <w:lang w:eastAsia="ja-JP"/>
        </w:rPr>
        <w:t>中長期経営計画の要約</w:t>
      </w:r>
    </w:p>
    <w:p w14:paraId="4D94C8FB" w14:textId="5B01DE0B" w:rsidR="00441434" w:rsidRPr="00741B58" w:rsidRDefault="0044143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海外市場への進出</w:t>
      </w:r>
    </w:p>
    <w:p w14:paraId="1015387C" w14:textId="22D95BEE" w:rsidR="00441434" w:rsidRPr="00741B58" w:rsidRDefault="0044143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収益性改善</w:t>
      </w:r>
    </w:p>
    <w:p w14:paraId="681F4E8A" w14:textId="1630394B" w:rsidR="00441434" w:rsidRPr="00741B58" w:rsidRDefault="0044143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持続可能な発展</w:t>
      </w:r>
    </w:p>
    <w:p w14:paraId="7B5B8647" w14:textId="7D5AB3D9" w:rsidR="00FC7794" w:rsidRPr="00741B58" w:rsidRDefault="00FC779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highlight w:val="yellow"/>
          <w:lang w:eastAsia="ja-JP"/>
        </w:rPr>
        <w:t>財務構造</w:t>
      </w:r>
    </w:p>
    <w:p w14:paraId="29997F21" w14:textId="4CBD69DC" w:rsidR="00FC7794" w:rsidRPr="00741B58" w:rsidRDefault="00FC7794" w:rsidP="00BF1298">
      <w:pPr>
        <w:tabs>
          <w:tab w:val="left" w:pos="1175"/>
        </w:tabs>
        <w:spacing w:line="360" w:lineRule="auto"/>
        <w:rPr>
          <w:rFonts w:ascii="ＭＳ 明朝" w:eastAsia="ＭＳ 明朝" w:hAnsi="ＭＳ 明朝" w:hint="eastAsia"/>
          <w:sz w:val="21"/>
          <w:szCs w:val="21"/>
          <w:lang w:eastAsia="ja-JP"/>
        </w:rPr>
      </w:pPr>
      <w:r w:rsidRPr="00741B58">
        <w:rPr>
          <w:rFonts w:ascii="ＭＳ 明朝" w:eastAsia="ＭＳ 明朝" w:hAnsi="ＭＳ 明朝" w:hint="eastAsia"/>
          <w:noProof/>
          <w:sz w:val="21"/>
          <w:szCs w:val="21"/>
          <w:lang w:eastAsia="ja-JP"/>
        </w:rPr>
        <w:lastRenderedPageBreak/>
        <w:drawing>
          <wp:inline distT="0" distB="0" distL="0" distR="0" wp14:anchorId="1992EF0C" wp14:editId="7975611E">
            <wp:extent cx="5731510" cy="5477510"/>
            <wp:effectExtent l="0" t="0" r="0" b="0"/>
            <wp:docPr id="543962827" name="図 1" descr="グラフ&#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962827" name="図 1" descr="グラフ&#10;&#10;AI によって生成されたコンテンツは間違っている可能性があります。"/>
                    <pic:cNvPicPr/>
                  </pic:nvPicPr>
                  <pic:blipFill>
                    <a:blip r:embed="rId5">
                      <a:extLst>
                        <a:ext uri="{28A0092B-C50C-407E-A947-70E740481C1C}">
                          <a14:useLocalDpi xmlns:a14="http://schemas.microsoft.com/office/drawing/2010/main" val="0"/>
                        </a:ext>
                      </a:extLst>
                    </a:blip>
                    <a:stretch>
                      <a:fillRect/>
                    </a:stretch>
                  </pic:blipFill>
                  <pic:spPr>
                    <a:xfrm>
                      <a:off x="0" y="0"/>
                      <a:ext cx="5731510" cy="5477510"/>
                    </a:xfrm>
                    <a:prstGeom prst="rect">
                      <a:avLst/>
                    </a:prstGeom>
                  </pic:spPr>
                </pic:pic>
              </a:graphicData>
            </a:graphic>
          </wp:inline>
        </w:drawing>
      </w:r>
    </w:p>
    <w:p w14:paraId="6BA1FEEB" w14:textId="5A82B76D" w:rsidR="00FC7794" w:rsidRPr="00741B58" w:rsidRDefault="00FC779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売上高営業利益率は２０２３年一時的に減少したものの、上昇傾向にある。</w:t>
      </w:r>
    </w:p>
    <w:p w14:paraId="64855B53" w14:textId="1EA8147E" w:rsidR="00FC7794" w:rsidRPr="00741B58" w:rsidRDefault="00FC7794" w:rsidP="00BF1298">
      <w:pPr>
        <w:tabs>
          <w:tab w:val="left" w:pos="1175"/>
        </w:tabs>
        <w:spacing w:line="360" w:lineRule="auto"/>
        <w:rPr>
          <w:rFonts w:ascii="ＭＳ 明朝" w:eastAsia="ＭＳ 明朝" w:hAnsi="ＭＳ 明朝" w:hint="eastAsia"/>
          <w:sz w:val="21"/>
          <w:szCs w:val="21"/>
          <w:highlight w:val="yellow"/>
          <w:lang w:eastAsia="ja-JP"/>
        </w:rPr>
      </w:pPr>
      <w:r w:rsidRPr="00741B58">
        <w:rPr>
          <w:rFonts w:ascii="ＭＳ 明朝" w:eastAsia="ＭＳ 明朝" w:hAnsi="ＭＳ 明朝"/>
          <w:sz w:val="21"/>
          <w:szCs w:val="21"/>
          <w:lang w:eastAsia="ja-JP"/>
        </w:rPr>
        <w:t>2023.4~2024.4</w:t>
      </w:r>
      <w:r w:rsidRPr="00741B58">
        <w:rPr>
          <w:rFonts w:ascii="ＭＳ 明朝" w:eastAsia="ＭＳ 明朝" w:hAnsi="ＭＳ 明朝" w:hint="eastAsia"/>
          <w:sz w:val="21"/>
          <w:szCs w:val="21"/>
          <w:lang w:eastAsia="ja-JP"/>
        </w:rPr>
        <w:t>まで大幅成長</w:t>
      </w:r>
    </w:p>
    <w:p w14:paraId="1C07F8C6" w14:textId="271BABFE" w:rsidR="00C933A7" w:rsidRPr="00741B58" w:rsidRDefault="00C933A7"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highlight w:val="yellow"/>
          <w:lang w:eastAsia="ja-JP"/>
        </w:rPr>
        <w:t>社風</w:t>
      </w:r>
    </w:p>
    <w:p w14:paraId="5B9DB3A9" w14:textId="64BA0E03" w:rsidR="00C933A7" w:rsidRPr="00741B58" w:rsidRDefault="00441434"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穏やかで真面目な雰囲気</w:t>
      </w:r>
    </w:p>
    <w:p w14:paraId="51A8DD3B" w14:textId="56FB1E1B" w:rsidR="00441434" w:rsidRPr="00741B58" w:rsidRDefault="00450339"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lang w:eastAsia="ja-JP"/>
        </w:rPr>
        <w:t>年功序列</w:t>
      </w:r>
    </w:p>
    <w:p w14:paraId="05FBE0F2" w14:textId="097622C6" w:rsidR="00450339" w:rsidRPr="00741B58" w:rsidRDefault="00450339" w:rsidP="00BF1298">
      <w:pPr>
        <w:tabs>
          <w:tab w:val="left" w:pos="1175"/>
        </w:tabs>
        <w:spacing w:line="360" w:lineRule="auto"/>
        <w:rPr>
          <w:rFonts w:ascii="ＭＳ 明朝" w:eastAsia="ＭＳ 明朝" w:hAnsi="ＭＳ 明朝" w:hint="eastAsia"/>
          <w:sz w:val="21"/>
          <w:szCs w:val="21"/>
          <w:lang w:eastAsia="ja-JP"/>
        </w:rPr>
      </w:pPr>
      <w:r w:rsidRPr="00741B58">
        <w:rPr>
          <w:rFonts w:ascii="ＭＳ 明朝" w:eastAsia="ＭＳ 明朝" w:hAnsi="ＭＳ 明朝" w:hint="eastAsia"/>
          <w:sz w:val="21"/>
          <w:szCs w:val="21"/>
          <w:lang w:eastAsia="ja-JP"/>
        </w:rPr>
        <w:t>企業理念を重視</w:t>
      </w:r>
    </w:p>
    <w:p w14:paraId="56B897A9" w14:textId="77777777" w:rsidR="00C933A7" w:rsidRPr="00741B58" w:rsidRDefault="00C933A7" w:rsidP="00BF1298">
      <w:pPr>
        <w:tabs>
          <w:tab w:val="left" w:pos="1175"/>
        </w:tabs>
        <w:spacing w:line="360" w:lineRule="auto"/>
        <w:rPr>
          <w:rFonts w:ascii="ＭＳ 明朝" w:eastAsia="ＭＳ 明朝" w:hAnsi="ＭＳ 明朝"/>
          <w:sz w:val="21"/>
          <w:szCs w:val="21"/>
          <w:lang w:eastAsia="ja-JP"/>
        </w:rPr>
      </w:pPr>
      <w:r w:rsidRPr="00741B58">
        <w:rPr>
          <w:rFonts w:ascii="ＭＳ 明朝" w:eastAsia="ＭＳ 明朝" w:hAnsi="ＭＳ 明朝" w:hint="eastAsia"/>
          <w:sz w:val="21"/>
          <w:szCs w:val="21"/>
          <w:highlight w:val="yellow"/>
          <w:lang w:eastAsia="ja-JP"/>
        </w:rPr>
        <w:t>業界動向</w:t>
      </w:r>
    </w:p>
    <w:p w14:paraId="0C91E85A" w14:textId="02BD26F9" w:rsidR="00C933A7" w:rsidRPr="00741B58" w:rsidRDefault="00450339" w:rsidP="00BF1298">
      <w:pPr>
        <w:tabs>
          <w:tab w:val="left" w:pos="1175"/>
        </w:tabs>
        <w:spacing w:line="360" w:lineRule="auto"/>
        <w:rPr>
          <w:rFonts w:ascii="ＭＳ 明朝" w:eastAsia="ＭＳ 明朝" w:hAnsi="ＭＳ 明朝" w:cs="ＭＳ 明朝" w:hint="eastAsia"/>
          <w:color w:val="000000"/>
          <w:sz w:val="21"/>
          <w:szCs w:val="21"/>
          <w:lang w:eastAsia="ja-JP"/>
        </w:rPr>
      </w:pPr>
      <w:r w:rsidRPr="00741B58">
        <w:rPr>
          <w:rFonts w:ascii="ＭＳ 明朝" w:eastAsia="ＭＳ 明朝" w:hAnsi="ＭＳ 明朝" w:hint="eastAsia"/>
          <w:sz w:val="21"/>
          <w:szCs w:val="21"/>
          <w:lang w:eastAsia="ja-JP"/>
        </w:rPr>
        <w:t>・</w:t>
      </w:r>
      <w:r w:rsidRPr="00741B58">
        <w:rPr>
          <w:rFonts w:ascii="ＭＳ 明朝" w:eastAsia="ＭＳ 明朝" w:hAnsi="ＭＳ 明朝"/>
          <w:color w:val="000000"/>
          <w:sz w:val="21"/>
          <w:szCs w:val="21"/>
        </w:rPr>
        <w:t>花王の2025年1〜3月期決算は、日用品や化粧品の高付加価値品の販売好調により、純利益が前年同期比39%増の228億円となった</w:t>
      </w:r>
      <w:r w:rsidRPr="00741B58">
        <w:rPr>
          <w:rFonts w:ascii="ＭＳ 明朝" w:eastAsia="ＭＳ 明朝" w:hAnsi="ＭＳ 明朝" w:cs="ＭＳ 明朝" w:hint="eastAsia"/>
          <w:color w:val="000000"/>
          <w:sz w:val="21"/>
          <w:szCs w:val="21"/>
        </w:rPr>
        <w:t>。</w:t>
      </w:r>
    </w:p>
    <w:p w14:paraId="288B3C1D" w14:textId="488EC76E" w:rsidR="00450339" w:rsidRPr="00741B58" w:rsidRDefault="00450339" w:rsidP="00BF1298">
      <w:pPr>
        <w:tabs>
          <w:tab w:val="left" w:pos="1175"/>
        </w:tabs>
        <w:spacing w:line="360" w:lineRule="auto"/>
        <w:rPr>
          <w:rFonts w:ascii="ＭＳ 明朝" w:eastAsia="ＭＳ 明朝" w:hAnsi="ＭＳ 明朝" w:cs="ＭＳ 明朝"/>
          <w:color w:val="000000"/>
          <w:sz w:val="21"/>
          <w:szCs w:val="21"/>
          <w:lang w:eastAsia="ja-JP"/>
        </w:rPr>
      </w:pPr>
      <w:r w:rsidRPr="00741B58">
        <w:rPr>
          <w:rFonts w:ascii="ＭＳ 明朝" w:eastAsia="ＭＳ 明朝" w:hAnsi="ＭＳ 明朝" w:cs="ＭＳ 明朝" w:hint="eastAsia"/>
          <w:color w:val="000000"/>
          <w:sz w:val="21"/>
          <w:szCs w:val="21"/>
          <w:lang w:eastAsia="ja-JP"/>
        </w:rPr>
        <w:lastRenderedPageBreak/>
        <w:t>・</w:t>
      </w:r>
      <w:r w:rsidRPr="00741B58">
        <w:rPr>
          <w:rFonts w:ascii="ＭＳ 明朝" w:eastAsia="ＭＳ 明朝" w:hAnsi="ＭＳ 明朝"/>
          <w:color w:val="000000"/>
          <w:sz w:val="21"/>
          <w:szCs w:val="21"/>
        </w:rPr>
        <w:t>花王は、株主であるオアシス・マネジメントの経営改革提案（ブランド削減やマーケティング強化）に反対し、ESG重視の独自戦略を継続しているが、海外展開の遅れや株価の低迷が課題となっており、ESG経営の成果が問われている</w:t>
      </w:r>
      <w:r w:rsidRPr="00741B58">
        <w:rPr>
          <w:rFonts w:ascii="ＭＳ 明朝" w:eastAsia="ＭＳ 明朝" w:hAnsi="ＭＳ 明朝" w:cs="ＭＳ 明朝" w:hint="eastAsia"/>
          <w:color w:val="000000"/>
          <w:sz w:val="21"/>
          <w:szCs w:val="21"/>
        </w:rPr>
        <w:t>。</w:t>
      </w:r>
    </w:p>
    <w:p w14:paraId="279F3F5B" w14:textId="6BDDFCB2" w:rsidR="00450339" w:rsidRPr="00741B58" w:rsidRDefault="00450339" w:rsidP="00BF1298">
      <w:pPr>
        <w:tabs>
          <w:tab w:val="left" w:pos="1175"/>
        </w:tabs>
        <w:spacing w:line="360" w:lineRule="auto"/>
        <w:rPr>
          <w:rFonts w:ascii="ＭＳ 明朝" w:eastAsia="ＭＳ 明朝" w:hAnsi="ＭＳ 明朝" w:cs="ＭＳ 明朝"/>
          <w:color w:val="000000"/>
          <w:sz w:val="21"/>
          <w:szCs w:val="21"/>
        </w:rPr>
      </w:pPr>
      <w:r w:rsidRPr="00741B58">
        <w:rPr>
          <w:rFonts w:ascii="ＭＳ 明朝" w:eastAsia="ＭＳ 明朝" w:hAnsi="ＭＳ 明朝" w:cs="ＭＳ 明朝" w:hint="eastAsia"/>
          <w:color w:val="000000"/>
          <w:sz w:val="21"/>
          <w:szCs w:val="21"/>
          <w:lang w:eastAsia="ja-JP"/>
        </w:rPr>
        <w:t>・</w:t>
      </w:r>
      <w:r w:rsidRPr="00741B58">
        <w:rPr>
          <w:rFonts w:ascii="ＭＳ 明朝" w:eastAsia="ＭＳ 明朝" w:hAnsi="ＭＳ 明朝"/>
          <w:color w:val="000000"/>
          <w:sz w:val="21"/>
          <w:szCs w:val="21"/>
        </w:rPr>
        <w:t>花王は3月21日の株主総会で、海外展開の強化などを求めたオアシス・マネジメントの株主提案4件をすべて否決し、現経営陣と方針を支持する姿勢を示した</w:t>
      </w:r>
      <w:r w:rsidRPr="00741B58">
        <w:rPr>
          <w:rFonts w:ascii="ＭＳ 明朝" w:eastAsia="ＭＳ 明朝" w:hAnsi="ＭＳ 明朝" w:cs="ＭＳ 明朝" w:hint="eastAsia"/>
          <w:color w:val="000000"/>
          <w:sz w:val="21"/>
          <w:szCs w:val="21"/>
        </w:rPr>
        <w:t>。</w:t>
      </w:r>
    </w:p>
    <w:p w14:paraId="4D42D58B" w14:textId="6D57CDA8" w:rsidR="002163D3" w:rsidRPr="00BF1298" w:rsidRDefault="002163D3" w:rsidP="00BF1298">
      <w:pPr>
        <w:tabs>
          <w:tab w:val="left" w:pos="1175"/>
        </w:tabs>
        <w:spacing w:line="360" w:lineRule="auto"/>
        <w:rPr>
          <w:rFonts w:ascii="ＭＳ 明朝" w:eastAsia="ＭＳ 明朝" w:hAnsi="ＭＳ 明朝" w:hint="eastAsia"/>
          <w:sz w:val="21"/>
          <w:szCs w:val="21"/>
          <w:lang w:eastAsia="ja-JP"/>
        </w:rPr>
      </w:pPr>
      <w:r w:rsidRPr="002163D3">
        <w:rPr>
          <w:rFonts w:ascii="ＭＳ 明朝" w:eastAsia="ＭＳ 明朝" w:hAnsi="ＭＳ 明朝" w:cs="ＭＳ 明朝" w:hint="eastAsia"/>
          <w:color w:val="000000"/>
          <w:sz w:val="21"/>
          <w:szCs w:val="21"/>
          <w:highlight w:val="yellow"/>
          <w:lang w:eastAsia="ja-JP"/>
        </w:rPr>
        <w:t>他社との比較</w:t>
      </w:r>
    </w:p>
    <w:p w14:paraId="284B6F5B" w14:textId="7D56D4A9" w:rsidR="00C933A7" w:rsidRDefault="002163D3">
      <w:pPr>
        <w:rPr>
          <w:lang w:eastAsia="ja-JP"/>
        </w:rPr>
      </w:pPr>
      <w:r>
        <w:rPr>
          <w:noProof/>
          <w:lang w:eastAsia="ja-JP"/>
        </w:rPr>
        <w:drawing>
          <wp:inline distT="0" distB="0" distL="0" distR="0" wp14:anchorId="07295667" wp14:editId="6D04936B">
            <wp:extent cx="5731510" cy="2831465"/>
            <wp:effectExtent l="0" t="0" r="0" b="635"/>
            <wp:docPr id="1383860786" name="図 4" descr="テーブル&#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860786" name="図 4" descr="テーブル&#10;&#10;AI によって生成されたコンテンツは間違っている可能性があります。"/>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2831465"/>
                    </a:xfrm>
                    <a:prstGeom prst="rect">
                      <a:avLst/>
                    </a:prstGeom>
                  </pic:spPr>
                </pic:pic>
              </a:graphicData>
            </a:graphic>
          </wp:inline>
        </w:drawing>
      </w:r>
    </w:p>
    <w:p w14:paraId="4B338CF1" w14:textId="6972CCAA" w:rsidR="00BF1298" w:rsidRPr="00BF1298" w:rsidRDefault="00BF1298" w:rsidP="00E909F9">
      <w:pPr>
        <w:spacing w:line="360" w:lineRule="auto"/>
        <w:rPr>
          <w:rFonts w:ascii="ＭＳ 明朝" w:eastAsia="ＭＳ 明朝" w:hAnsi="ＭＳ 明朝" w:cs="Malgun Gothic" w:hint="eastAsia"/>
          <w:sz w:val="28"/>
          <w:szCs w:val="28"/>
          <w:lang w:eastAsia="ja-JP"/>
        </w:rPr>
      </w:pPr>
      <w:r w:rsidRPr="00BF1298">
        <w:rPr>
          <w:rFonts w:ascii="ＭＳ 明朝" w:eastAsia="ＭＳ 明朝" w:hAnsi="ＭＳ 明朝" w:cs="Malgun Gothic" w:hint="eastAsia"/>
          <w:sz w:val="28"/>
          <w:szCs w:val="28"/>
          <w:lang w:eastAsia="ja-JP"/>
        </w:rPr>
        <w:t>企業分析＿</w:t>
      </w:r>
      <w:r>
        <w:rPr>
          <w:rFonts w:ascii="ＭＳ 明朝" w:eastAsia="ＭＳ 明朝" w:hAnsi="ＭＳ 明朝" w:cs="Malgun Gothic" w:hint="eastAsia"/>
          <w:sz w:val="28"/>
          <w:szCs w:val="28"/>
          <w:lang w:eastAsia="ja-JP"/>
        </w:rPr>
        <w:t>KOSE</w:t>
      </w:r>
    </w:p>
    <w:p w14:paraId="42E2D871" w14:textId="77777777" w:rsidR="00BF1298" w:rsidRDefault="00BF1298" w:rsidP="00E909F9">
      <w:pPr>
        <w:spacing w:line="360" w:lineRule="auto"/>
        <w:rPr>
          <w:lang w:eastAsia="ja-JP"/>
        </w:rPr>
      </w:pPr>
    </w:p>
    <w:p w14:paraId="0ED6BDCF" w14:textId="77777777" w:rsidR="00BF1298" w:rsidRDefault="00BF1298" w:rsidP="00E909F9">
      <w:pPr>
        <w:spacing w:line="360" w:lineRule="auto"/>
        <w:rPr>
          <w:rFonts w:ascii="ＭＳ 明朝" w:eastAsia="ＭＳ 明朝" w:hAnsi="ＭＳ 明朝" w:cs="Malgun Gothic"/>
          <w:szCs w:val="21"/>
          <w:lang w:eastAsia="ja-JP"/>
        </w:rPr>
      </w:pPr>
      <w:r w:rsidRPr="00BF1298">
        <w:rPr>
          <w:rFonts w:ascii="ＭＳ 明朝" w:eastAsia="ＭＳ 明朝" w:hAnsi="ＭＳ 明朝" w:cs="Malgun Gothic" w:hint="eastAsia"/>
          <w:szCs w:val="21"/>
          <w:highlight w:val="yellow"/>
          <w:lang w:eastAsia="ja-JP"/>
        </w:rPr>
        <w:t>募集要項</w:t>
      </w:r>
    </w:p>
    <w:p w14:paraId="7FB9A94E" w14:textId="77777777" w:rsidR="00BF1298" w:rsidRPr="00BF1298" w:rsidRDefault="00BF1298" w:rsidP="00E909F9">
      <w:pPr>
        <w:pBdr>
          <w:bottom w:val="single" w:sz="6" w:space="8" w:color="D8DFE3"/>
        </w:pBdr>
        <w:spacing w:before="600" w:after="300" w:line="360" w:lineRule="auto"/>
        <w:outlineLvl w:val="1"/>
        <w:rPr>
          <w:rFonts w:ascii="ＭＳ 明朝" w:eastAsia="ＭＳ 明朝" w:hAnsi="ＭＳ 明朝" w:cs="Arial"/>
          <w:b/>
          <w:bCs/>
          <w:color w:val="333333"/>
          <w:spacing w:val="12"/>
          <w:sz w:val="21"/>
          <w:szCs w:val="21"/>
        </w:rPr>
      </w:pPr>
      <w:r w:rsidRPr="00BF1298">
        <w:rPr>
          <w:rFonts w:ascii="ＭＳ 明朝" w:eastAsia="ＭＳ 明朝" w:hAnsi="ＭＳ 明朝" w:cs="ＭＳ ゴシック" w:hint="eastAsia"/>
          <w:b/>
          <w:bCs/>
          <w:color w:val="333333"/>
          <w:spacing w:val="12"/>
          <w:sz w:val="21"/>
          <w:szCs w:val="21"/>
        </w:rPr>
        <w:t>マーケティング系総合</w:t>
      </w:r>
      <w:r w:rsidRPr="00BF1298">
        <w:rPr>
          <w:rFonts w:ascii="ＭＳ 明朝" w:eastAsia="ＭＳ 明朝" w:hAnsi="ＭＳ 明朝" w:cs="ＭＳ ゴシック"/>
          <w:b/>
          <w:bCs/>
          <w:color w:val="333333"/>
          <w:spacing w:val="12"/>
          <w:sz w:val="21"/>
          <w:szCs w:val="21"/>
        </w:rPr>
        <w:t>職</w:t>
      </w:r>
    </w:p>
    <w:tbl>
      <w:tblPr>
        <w:tblW w:w="14550" w:type="dxa"/>
        <w:tblCellMar>
          <w:top w:w="15" w:type="dxa"/>
          <w:left w:w="15" w:type="dxa"/>
          <w:bottom w:w="15" w:type="dxa"/>
          <w:right w:w="15" w:type="dxa"/>
        </w:tblCellMar>
        <w:tblLook w:val="04A0" w:firstRow="1" w:lastRow="0" w:firstColumn="1" w:lastColumn="0" w:noHBand="0" w:noVBand="1"/>
      </w:tblPr>
      <w:tblGrid>
        <w:gridCol w:w="1800"/>
        <w:gridCol w:w="12750"/>
      </w:tblGrid>
      <w:tr w:rsidR="00BF1298" w:rsidRPr="00BF1298" w14:paraId="16F31F2F" w14:textId="77777777" w:rsidTr="00BF1298">
        <w:tc>
          <w:tcPr>
            <w:tcW w:w="1800" w:type="dxa"/>
            <w:tcBorders>
              <w:top w:val="single" w:sz="6" w:space="0" w:color="D8DFE3"/>
              <w:left w:val="single" w:sz="6" w:space="0" w:color="D8DFE3"/>
              <w:bottom w:val="single" w:sz="6" w:space="0" w:color="FFFFFF"/>
              <w:right w:val="single" w:sz="6" w:space="0" w:color="FFFFFF"/>
            </w:tcBorders>
            <w:shd w:val="clear" w:color="auto" w:fill="D8DFE3"/>
            <w:tcMar>
              <w:top w:w="120" w:type="dxa"/>
              <w:left w:w="150" w:type="dxa"/>
              <w:bottom w:w="120" w:type="dxa"/>
              <w:right w:w="150" w:type="dxa"/>
            </w:tcMar>
            <w:hideMark/>
          </w:tcPr>
          <w:p w14:paraId="10A11D1C" w14:textId="77777777" w:rsidR="00BF1298" w:rsidRPr="00BF1298" w:rsidRDefault="00BF1298" w:rsidP="00E909F9">
            <w:pPr>
              <w:spacing w:after="300" w:line="360" w:lineRule="auto"/>
              <w:jc w:val="center"/>
              <w:rPr>
                <w:rFonts w:ascii="ＭＳ 明朝" w:eastAsia="ＭＳ 明朝" w:hAnsi="ＭＳ 明朝"/>
                <w:b/>
                <w:bCs/>
                <w:sz w:val="21"/>
                <w:szCs w:val="21"/>
              </w:rPr>
            </w:pPr>
            <w:r w:rsidRPr="00BF1298">
              <w:rPr>
                <w:rFonts w:ascii="ＭＳ 明朝" w:eastAsia="ＭＳ 明朝" w:hAnsi="ＭＳ 明朝" w:cs="ＭＳ 明朝"/>
                <w:b/>
                <w:bCs/>
                <w:sz w:val="21"/>
                <w:szCs w:val="21"/>
              </w:rPr>
              <w:t>職種</w:t>
            </w:r>
          </w:p>
        </w:tc>
        <w:tc>
          <w:tcPr>
            <w:tcW w:w="0" w:type="auto"/>
            <w:tcBorders>
              <w:top w:val="single" w:sz="6" w:space="0" w:color="D8DFE3"/>
              <w:left w:val="single" w:sz="6" w:space="0" w:color="D8DFE3"/>
              <w:bottom w:val="single" w:sz="6" w:space="0" w:color="D8DFE3"/>
              <w:right w:val="single" w:sz="6" w:space="0" w:color="D8DFE3"/>
            </w:tcBorders>
            <w:tcMar>
              <w:top w:w="120" w:type="dxa"/>
              <w:left w:w="150" w:type="dxa"/>
              <w:bottom w:w="120" w:type="dxa"/>
              <w:right w:w="150" w:type="dxa"/>
            </w:tcMar>
            <w:vAlign w:val="center"/>
            <w:hideMark/>
          </w:tcPr>
          <w:p w14:paraId="0FE673BF" w14:textId="77777777" w:rsidR="00BF1298" w:rsidRPr="00BF1298" w:rsidRDefault="00BF1298" w:rsidP="00E909F9">
            <w:pPr>
              <w:spacing w:after="300" w:line="360" w:lineRule="auto"/>
              <w:rPr>
                <w:rFonts w:ascii="ＭＳ 明朝" w:eastAsia="ＭＳ 明朝" w:hAnsi="ＭＳ 明朝"/>
                <w:sz w:val="21"/>
                <w:szCs w:val="21"/>
              </w:rPr>
            </w:pPr>
            <w:r w:rsidRPr="00BF1298">
              <w:rPr>
                <w:rFonts w:ascii="ＭＳ 明朝" w:eastAsia="ＭＳ 明朝" w:hAnsi="ＭＳ 明朝" w:cs="ＭＳ 明朝"/>
                <w:sz w:val="21"/>
                <w:szCs w:val="21"/>
              </w:rPr>
              <w:t>導入職種：</w:t>
            </w:r>
            <w:r w:rsidRPr="00BF1298">
              <w:rPr>
                <w:rFonts w:ascii="ＭＳ 明朝" w:eastAsia="ＭＳ 明朝" w:hAnsi="ＭＳ 明朝" w:cs="ＭＳ 明朝"/>
                <w:b/>
                <w:bCs/>
                <w:sz w:val="21"/>
                <w:szCs w:val="21"/>
              </w:rPr>
              <w:t>企画・開発・グローバル関連・営業　等</w:t>
            </w:r>
            <w:r w:rsidRPr="00BF1298">
              <w:rPr>
                <w:rFonts w:ascii="ＭＳ 明朝" w:eastAsia="ＭＳ 明朝" w:hAnsi="ＭＳ 明朝"/>
                <w:sz w:val="21"/>
                <w:szCs w:val="21"/>
              </w:rPr>
              <w:br/>
            </w:r>
            <w:r w:rsidRPr="00BF1298">
              <w:rPr>
                <w:rFonts w:ascii="ＭＳ 明朝" w:eastAsia="ＭＳ 明朝" w:hAnsi="ＭＳ 明朝" w:cs="ＭＳ 明朝"/>
                <w:color w:val="959DAE"/>
                <w:sz w:val="21"/>
                <w:szCs w:val="21"/>
              </w:rPr>
              <w:t>※将来のキャリア開発を見据え、入社後に配属部署が決定となります。</w:t>
            </w:r>
            <w:r w:rsidRPr="00BF1298">
              <w:rPr>
                <w:rFonts w:ascii="ＭＳ 明朝" w:eastAsia="ＭＳ 明朝" w:hAnsi="ＭＳ 明朝"/>
                <w:color w:val="959DAE"/>
                <w:sz w:val="21"/>
                <w:szCs w:val="21"/>
              </w:rPr>
              <w:br/>
            </w:r>
            <w:r w:rsidRPr="00BF1298">
              <w:rPr>
                <w:rFonts w:ascii="ＭＳ 明朝" w:eastAsia="ＭＳ 明朝" w:hAnsi="ＭＳ 明朝" w:cs="ＭＳ 明朝"/>
                <w:color w:val="959DAE"/>
                <w:sz w:val="21"/>
                <w:szCs w:val="21"/>
              </w:rPr>
              <w:t>※入社までに普通自動車運転免許証の取得が必須となります。</w:t>
            </w:r>
          </w:p>
        </w:tc>
      </w:tr>
      <w:tr w:rsidR="00BF1298" w:rsidRPr="00BF1298" w14:paraId="4C72A350" w14:textId="77777777" w:rsidTr="00BF1298">
        <w:tc>
          <w:tcPr>
            <w:tcW w:w="1800" w:type="dxa"/>
            <w:tcBorders>
              <w:top w:val="single" w:sz="6" w:space="0" w:color="D8DFE3"/>
              <w:left w:val="single" w:sz="6" w:space="0" w:color="D8DFE3"/>
              <w:bottom w:val="single" w:sz="6" w:space="0" w:color="FFFFFF"/>
              <w:right w:val="single" w:sz="6" w:space="0" w:color="FFFFFF"/>
            </w:tcBorders>
            <w:shd w:val="clear" w:color="auto" w:fill="D8DFE3"/>
            <w:tcMar>
              <w:top w:w="120" w:type="dxa"/>
              <w:left w:w="150" w:type="dxa"/>
              <w:bottom w:w="120" w:type="dxa"/>
              <w:right w:w="150" w:type="dxa"/>
            </w:tcMar>
            <w:hideMark/>
          </w:tcPr>
          <w:p w14:paraId="08001BC7" w14:textId="77777777" w:rsidR="00BF1298" w:rsidRPr="00BF1298" w:rsidRDefault="00BF1298" w:rsidP="00E909F9">
            <w:pPr>
              <w:spacing w:after="300" w:line="360" w:lineRule="auto"/>
              <w:jc w:val="center"/>
              <w:rPr>
                <w:rFonts w:ascii="ＭＳ 明朝" w:eastAsia="ＭＳ 明朝" w:hAnsi="ＭＳ 明朝"/>
                <w:b/>
                <w:bCs/>
                <w:sz w:val="21"/>
                <w:szCs w:val="21"/>
              </w:rPr>
            </w:pPr>
            <w:r w:rsidRPr="00BF1298">
              <w:rPr>
                <w:rFonts w:ascii="ＭＳ 明朝" w:eastAsia="ＭＳ 明朝" w:hAnsi="ＭＳ 明朝" w:cs="ＭＳ 明朝"/>
                <w:b/>
                <w:bCs/>
                <w:sz w:val="21"/>
                <w:szCs w:val="21"/>
              </w:rPr>
              <w:lastRenderedPageBreak/>
              <w:t>勤務地</w:t>
            </w:r>
          </w:p>
        </w:tc>
        <w:tc>
          <w:tcPr>
            <w:tcW w:w="0" w:type="auto"/>
            <w:tcBorders>
              <w:top w:val="single" w:sz="6" w:space="0" w:color="D8DFE3"/>
              <w:left w:val="single" w:sz="6" w:space="0" w:color="D8DFE3"/>
              <w:bottom w:val="single" w:sz="6" w:space="0" w:color="D8DFE3"/>
              <w:right w:val="single" w:sz="6" w:space="0" w:color="D8DFE3"/>
            </w:tcBorders>
            <w:tcMar>
              <w:top w:w="120" w:type="dxa"/>
              <w:left w:w="150" w:type="dxa"/>
              <w:bottom w:w="120" w:type="dxa"/>
              <w:right w:w="150" w:type="dxa"/>
            </w:tcMar>
            <w:vAlign w:val="center"/>
            <w:hideMark/>
          </w:tcPr>
          <w:p w14:paraId="073662A2" w14:textId="77777777" w:rsidR="00BF1298" w:rsidRPr="00BF1298" w:rsidRDefault="00BF1298" w:rsidP="00E909F9">
            <w:pPr>
              <w:spacing w:after="300" w:line="360" w:lineRule="auto"/>
              <w:rPr>
                <w:rFonts w:ascii="ＭＳ 明朝" w:eastAsia="ＭＳ 明朝" w:hAnsi="ＭＳ 明朝"/>
                <w:sz w:val="21"/>
                <w:szCs w:val="21"/>
              </w:rPr>
            </w:pPr>
            <w:r w:rsidRPr="00BF1298">
              <w:rPr>
                <w:rFonts w:ascii="ＭＳ 明朝" w:eastAsia="ＭＳ 明朝" w:hAnsi="ＭＳ 明朝" w:cs="ＭＳ 明朝"/>
                <w:sz w:val="21"/>
                <w:szCs w:val="21"/>
              </w:rPr>
              <w:t>本社（東京都</w:t>
            </w:r>
            <w:r w:rsidRPr="00BF1298">
              <w:rPr>
                <w:rFonts w:ascii="ＭＳ 明朝" w:eastAsia="ＭＳ 明朝" w:hAnsi="ＭＳ 明朝"/>
                <w:sz w:val="21"/>
                <w:szCs w:val="21"/>
              </w:rPr>
              <w:t xml:space="preserve"> </w:t>
            </w:r>
            <w:r w:rsidRPr="00BF1298">
              <w:rPr>
                <w:rFonts w:ascii="ＭＳ 明朝" w:eastAsia="ＭＳ 明朝" w:hAnsi="ＭＳ 明朝" w:cs="ＭＳ 明朝"/>
                <w:sz w:val="21"/>
                <w:szCs w:val="21"/>
              </w:rPr>
              <w:t>中央区</w:t>
            </w:r>
            <w:r w:rsidRPr="00BF1298">
              <w:rPr>
                <w:rFonts w:ascii="ＭＳ 明朝" w:eastAsia="ＭＳ 明朝" w:hAnsi="ＭＳ 明朝"/>
                <w:sz w:val="21"/>
                <w:szCs w:val="21"/>
              </w:rPr>
              <w:t xml:space="preserve"> </w:t>
            </w:r>
            <w:r w:rsidRPr="00BF1298">
              <w:rPr>
                <w:rFonts w:ascii="ＭＳ 明朝" w:eastAsia="ＭＳ 明朝" w:hAnsi="ＭＳ 明朝" w:cs="ＭＳ 明朝"/>
                <w:sz w:val="21"/>
                <w:szCs w:val="21"/>
              </w:rPr>
              <w:t>日本橋）、全国の営業所</w:t>
            </w:r>
          </w:p>
        </w:tc>
      </w:tr>
      <w:tr w:rsidR="00BF1298" w:rsidRPr="00BF1298" w14:paraId="1D2669CC" w14:textId="77777777" w:rsidTr="00BF1298">
        <w:tc>
          <w:tcPr>
            <w:tcW w:w="1800" w:type="dxa"/>
            <w:tcBorders>
              <w:top w:val="single" w:sz="6" w:space="0" w:color="D8DFE3"/>
              <w:left w:val="single" w:sz="6" w:space="0" w:color="D8DFE3"/>
              <w:bottom w:val="single" w:sz="6" w:space="0" w:color="D8DFE3"/>
              <w:right w:val="single" w:sz="6" w:space="0" w:color="D8DFE3"/>
            </w:tcBorders>
            <w:shd w:val="clear" w:color="auto" w:fill="D8DFE3"/>
            <w:tcMar>
              <w:top w:w="120" w:type="dxa"/>
              <w:left w:w="150" w:type="dxa"/>
              <w:bottom w:w="120" w:type="dxa"/>
              <w:right w:w="150" w:type="dxa"/>
            </w:tcMar>
            <w:hideMark/>
          </w:tcPr>
          <w:p w14:paraId="64F01252" w14:textId="77777777" w:rsidR="00BF1298" w:rsidRPr="00BF1298" w:rsidRDefault="00BF1298" w:rsidP="00E909F9">
            <w:pPr>
              <w:spacing w:after="300" w:line="360" w:lineRule="auto"/>
              <w:jc w:val="center"/>
              <w:rPr>
                <w:rFonts w:ascii="ＭＳ 明朝" w:eastAsia="ＭＳ 明朝" w:hAnsi="ＭＳ 明朝"/>
                <w:b/>
                <w:bCs/>
                <w:sz w:val="21"/>
                <w:szCs w:val="21"/>
              </w:rPr>
            </w:pPr>
            <w:r w:rsidRPr="00BF1298">
              <w:rPr>
                <w:rFonts w:ascii="ＭＳ 明朝" w:eastAsia="ＭＳ 明朝" w:hAnsi="ＭＳ 明朝" w:cs="ＭＳ 明朝"/>
                <w:b/>
                <w:bCs/>
                <w:sz w:val="21"/>
                <w:szCs w:val="21"/>
              </w:rPr>
              <w:t>応募資格及び条件</w:t>
            </w:r>
          </w:p>
        </w:tc>
        <w:tc>
          <w:tcPr>
            <w:tcW w:w="0" w:type="auto"/>
            <w:tcBorders>
              <w:top w:val="single" w:sz="6" w:space="0" w:color="D8DFE3"/>
              <w:left w:val="single" w:sz="6" w:space="0" w:color="D8DFE3"/>
              <w:bottom w:val="single" w:sz="6" w:space="0" w:color="D8DFE3"/>
              <w:right w:val="single" w:sz="6" w:space="0" w:color="D8DFE3"/>
            </w:tcBorders>
            <w:tcMar>
              <w:top w:w="120" w:type="dxa"/>
              <w:left w:w="150" w:type="dxa"/>
              <w:bottom w:w="120" w:type="dxa"/>
              <w:right w:w="150" w:type="dxa"/>
            </w:tcMar>
            <w:vAlign w:val="center"/>
            <w:hideMark/>
          </w:tcPr>
          <w:p w14:paraId="68FBC0F5" w14:textId="77777777" w:rsidR="00BF1298" w:rsidRPr="00BF1298" w:rsidRDefault="00BF1298" w:rsidP="00E909F9">
            <w:pPr>
              <w:spacing w:after="300" w:line="360" w:lineRule="auto"/>
              <w:rPr>
                <w:rFonts w:ascii="ＭＳ 明朝" w:eastAsia="ＭＳ 明朝" w:hAnsi="ＭＳ 明朝"/>
                <w:sz w:val="21"/>
                <w:szCs w:val="21"/>
              </w:rPr>
            </w:pPr>
            <w:r w:rsidRPr="00BF1298">
              <w:rPr>
                <w:rFonts w:ascii="ＭＳ 明朝" w:eastAsia="ＭＳ 明朝" w:hAnsi="ＭＳ 明朝"/>
                <w:sz w:val="21"/>
                <w:szCs w:val="21"/>
              </w:rPr>
              <w:t>●</w:t>
            </w:r>
            <w:r w:rsidRPr="00BF1298">
              <w:rPr>
                <w:rFonts w:ascii="ＭＳ 明朝" w:eastAsia="ＭＳ 明朝" w:hAnsi="ＭＳ 明朝" w:cs="ＭＳ 明朝"/>
                <w:sz w:val="21"/>
                <w:szCs w:val="21"/>
              </w:rPr>
              <w:t>「美」を通じて新たな価値創造にチャレンジしたい方</w:t>
            </w:r>
            <w:r w:rsidRPr="00BF1298">
              <w:rPr>
                <w:rFonts w:ascii="ＭＳ 明朝" w:eastAsia="ＭＳ 明朝" w:hAnsi="ＭＳ 明朝"/>
                <w:sz w:val="21"/>
                <w:szCs w:val="21"/>
              </w:rPr>
              <w:br/>
              <w:t>●</w:t>
            </w:r>
            <w:r w:rsidRPr="00BF1298">
              <w:rPr>
                <w:rFonts w:ascii="ＭＳ 明朝" w:eastAsia="ＭＳ 明朝" w:hAnsi="ＭＳ 明朝" w:cs="ＭＳ 明朝"/>
                <w:sz w:val="21"/>
                <w:szCs w:val="21"/>
              </w:rPr>
              <w:t>コスメが大好きな気持ちは誰にも負けない！という方</w:t>
            </w:r>
            <w:r w:rsidRPr="00BF1298">
              <w:rPr>
                <w:rFonts w:ascii="ＭＳ 明朝" w:eastAsia="ＭＳ 明朝" w:hAnsi="ＭＳ 明朝"/>
                <w:sz w:val="21"/>
                <w:szCs w:val="21"/>
              </w:rPr>
              <w:br/>
            </w:r>
            <w:r w:rsidRPr="00BF1298">
              <w:rPr>
                <w:rFonts w:ascii="ＭＳ 明朝" w:eastAsia="ＭＳ 明朝" w:hAnsi="ＭＳ 明朝" w:cs="ＭＳ 明朝"/>
                <w:sz w:val="21"/>
                <w:szCs w:val="21"/>
              </w:rPr>
              <w:t>・２０２６年４月１日から入社可能な方。全国勤務が可能な方。</w:t>
            </w:r>
            <w:r w:rsidRPr="00BF1298">
              <w:rPr>
                <w:rFonts w:ascii="ＭＳ 明朝" w:eastAsia="ＭＳ 明朝" w:hAnsi="ＭＳ 明朝"/>
                <w:sz w:val="21"/>
                <w:szCs w:val="21"/>
              </w:rPr>
              <w:br/>
            </w:r>
            <w:r w:rsidRPr="00BF1298">
              <w:rPr>
                <w:rFonts w:ascii="ＭＳ 明朝" w:eastAsia="ＭＳ 明朝" w:hAnsi="ＭＳ 明朝" w:cs="ＭＳ 明朝"/>
                <w:sz w:val="21"/>
                <w:szCs w:val="21"/>
              </w:rPr>
              <w:t>・学部または大学院を２０２６年３月までに卒業見込みの方。</w:t>
            </w:r>
            <w:r w:rsidRPr="00BF1298">
              <w:rPr>
                <w:rFonts w:ascii="ＭＳ 明朝" w:eastAsia="ＭＳ 明朝" w:hAnsi="ＭＳ 明朝"/>
                <w:sz w:val="21"/>
                <w:szCs w:val="21"/>
              </w:rPr>
              <w:br/>
            </w:r>
            <w:r w:rsidRPr="00BF1298">
              <w:rPr>
                <w:rFonts w:ascii="ＭＳ 明朝" w:eastAsia="ＭＳ 明朝" w:hAnsi="ＭＳ 明朝" w:cs="ＭＳ 明朝"/>
                <w:sz w:val="21"/>
                <w:szCs w:val="21"/>
              </w:rPr>
              <w:t xml:space="preserve">　既卒の場合は就業経験が無い方。</w:t>
            </w:r>
            <w:r w:rsidRPr="00BF1298">
              <w:rPr>
                <w:rFonts w:ascii="ＭＳ 明朝" w:eastAsia="ＭＳ 明朝" w:hAnsi="ＭＳ 明朝"/>
                <w:sz w:val="21"/>
                <w:szCs w:val="21"/>
              </w:rPr>
              <w:br/>
            </w:r>
            <w:r w:rsidRPr="00BF1298">
              <w:rPr>
                <w:rFonts w:ascii="ＭＳ 明朝" w:eastAsia="ＭＳ 明朝" w:hAnsi="ＭＳ 明朝" w:cs="ＭＳ 明朝"/>
                <w:sz w:val="21"/>
                <w:szCs w:val="21"/>
              </w:rPr>
              <w:t>・４年（６年）制大学卒以上、全学部・学科対象。</w:t>
            </w:r>
          </w:p>
        </w:tc>
      </w:tr>
    </w:tbl>
    <w:p w14:paraId="7FAA9C2C" w14:textId="77777777" w:rsidR="0075714D" w:rsidRPr="00BF1298" w:rsidRDefault="0075714D" w:rsidP="00E909F9">
      <w:pPr>
        <w:pBdr>
          <w:bottom w:val="single" w:sz="6" w:space="8" w:color="D8DFE3"/>
        </w:pBdr>
        <w:spacing w:before="600" w:after="300" w:line="360" w:lineRule="auto"/>
        <w:outlineLvl w:val="1"/>
        <w:rPr>
          <w:rFonts w:ascii="ＭＳ 明朝" w:eastAsia="ＭＳ 明朝" w:hAnsi="ＭＳ 明朝" w:cs="Arial" w:hint="eastAsia"/>
          <w:b/>
          <w:bCs/>
          <w:color w:val="333333"/>
          <w:spacing w:val="12"/>
          <w:sz w:val="21"/>
          <w:szCs w:val="21"/>
          <w:lang w:eastAsia="ja-JP"/>
        </w:rPr>
      </w:pPr>
    </w:p>
    <w:tbl>
      <w:tblPr>
        <w:tblpPr w:leftFromText="142" w:rightFromText="142" w:vertAnchor="page" w:horzAnchor="page" w:tblpX="1" w:tblpY="1055"/>
        <w:tblW w:w="14550" w:type="dxa"/>
        <w:tblCellMar>
          <w:top w:w="15" w:type="dxa"/>
          <w:left w:w="15" w:type="dxa"/>
          <w:bottom w:w="15" w:type="dxa"/>
          <w:right w:w="15" w:type="dxa"/>
        </w:tblCellMar>
        <w:tblLook w:val="04A0" w:firstRow="1" w:lastRow="0" w:firstColumn="1" w:lastColumn="0" w:noHBand="0" w:noVBand="1"/>
      </w:tblPr>
      <w:tblGrid>
        <w:gridCol w:w="1800"/>
        <w:gridCol w:w="12750"/>
      </w:tblGrid>
      <w:tr w:rsidR="00BF1298" w:rsidRPr="00BF1298" w14:paraId="750B54B0" w14:textId="77777777" w:rsidTr="00BF1298">
        <w:tc>
          <w:tcPr>
            <w:tcW w:w="1800" w:type="dxa"/>
            <w:tcBorders>
              <w:top w:val="single" w:sz="6" w:space="0" w:color="D8DFE3"/>
              <w:left w:val="single" w:sz="6" w:space="0" w:color="D8DFE3"/>
              <w:bottom w:val="single" w:sz="6" w:space="0" w:color="FFFFFF"/>
              <w:right w:val="single" w:sz="6" w:space="0" w:color="FFFFFF"/>
            </w:tcBorders>
            <w:shd w:val="clear" w:color="auto" w:fill="D8DFE3"/>
            <w:tcMar>
              <w:top w:w="120" w:type="dxa"/>
              <w:left w:w="150" w:type="dxa"/>
              <w:bottom w:w="120" w:type="dxa"/>
              <w:right w:w="150" w:type="dxa"/>
            </w:tcMar>
            <w:hideMark/>
          </w:tcPr>
          <w:p w14:paraId="6361E357" w14:textId="77777777" w:rsidR="00BF1298" w:rsidRPr="00BF1298" w:rsidRDefault="00BF1298" w:rsidP="00E909F9">
            <w:pPr>
              <w:spacing w:after="300" w:line="360" w:lineRule="auto"/>
              <w:jc w:val="center"/>
              <w:rPr>
                <w:rFonts w:ascii="ＭＳ 明朝" w:eastAsia="ＭＳ 明朝" w:hAnsi="ＭＳ 明朝"/>
                <w:b/>
                <w:bCs/>
                <w:sz w:val="21"/>
                <w:szCs w:val="21"/>
              </w:rPr>
            </w:pPr>
            <w:r w:rsidRPr="00BF1298">
              <w:rPr>
                <w:rFonts w:ascii="ＭＳ 明朝" w:eastAsia="ＭＳ 明朝" w:hAnsi="ＭＳ 明朝" w:cs="ＭＳ 明朝"/>
                <w:b/>
                <w:bCs/>
                <w:sz w:val="21"/>
                <w:szCs w:val="21"/>
              </w:rPr>
              <w:lastRenderedPageBreak/>
              <w:t>勤務時間</w:t>
            </w:r>
          </w:p>
        </w:tc>
        <w:tc>
          <w:tcPr>
            <w:tcW w:w="0" w:type="auto"/>
            <w:tcBorders>
              <w:top w:val="single" w:sz="6" w:space="0" w:color="D8DFE3"/>
              <w:left w:val="single" w:sz="6" w:space="0" w:color="D8DFE3"/>
              <w:bottom w:val="single" w:sz="6" w:space="0" w:color="D8DFE3"/>
              <w:right w:val="single" w:sz="6" w:space="0" w:color="D8DFE3"/>
            </w:tcBorders>
            <w:tcMar>
              <w:top w:w="120" w:type="dxa"/>
              <w:left w:w="150" w:type="dxa"/>
              <w:bottom w:w="120" w:type="dxa"/>
              <w:right w:w="150" w:type="dxa"/>
            </w:tcMar>
            <w:vAlign w:val="center"/>
            <w:hideMark/>
          </w:tcPr>
          <w:p w14:paraId="3D5B5CFE" w14:textId="77777777" w:rsidR="00BF1298" w:rsidRPr="00BF1298" w:rsidRDefault="00BF1298" w:rsidP="00E909F9">
            <w:pPr>
              <w:spacing w:after="300" w:line="360" w:lineRule="auto"/>
              <w:rPr>
                <w:rFonts w:ascii="ＭＳ 明朝" w:eastAsia="ＭＳ 明朝" w:hAnsi="ＭＳ 明朝"/>
                <w:sz w:val="21"/>
                <w:szCs w:val="21"/>
              </w:rPr>
            </w:pPr>
            <w:r w:rsidRPr="00BF1298">
              <w:rPr>
                <w:rFonts w:ascii="ＭＳ 明朝" w:eastAsia="ＭＳ 明朝" w:hAnsi="ＭＳ 明朝" w:cs="ＭＳ 明朝"/>
                <w:sz w:val="21"/>
                <w:szCs w:val="21"/>
              </w:rPr>
              <w:t>所定労働時間：</w:t>
            </w:r>
            <w:r w:rsidRPr="00BF1298">
              <w:rPr>
                <w:rFonts w:ascii="ＭＳ 明朝" w:eastAsia="ＭＳ 明朝" w:hAnsi="ＭＳ 明朝"/>
                <w:sz w:val="21"/>
                <w:szCs w:val="21"/>
              </w:rPr>
              <w:t>7</w:t>
            </w:r>
            <w:r w:rsidRPr="00BF1298">
              <w:rPr>
                <w:rFonts w:ascii="ＭＳ 明朝" w:eastAsia="ＭＳ 明朝" w:hAnsi="ＭＳ 明朝" w:cs="ＭＳ 明朝"/>
                <w:sz w:val="21"/>
                <w:szCs w:val="21"/>
              </w:rPr>
              <w:t>時間</w:t>
            </w:r>
            <w:r w:rsidRPr="00BF1298">
              <w:rPr>
                <w:rFonts w:ascii="ＭＳ 明朝" w:eastAsia="ＭＳ 明朝" w:hAnsi="ＭＳ 明朝"/>
                <w:sz w:val="21"/>
                <w:szCs w:val="21"/>
              </w:rPr>
              <w:t>50</w:t>
            </w:r>
            <w:r w:rsidRPr="00BF1298">
              <w:rPr>
                <w:rFonts w:ascii="ＭＳ 明朝" w:eastAsia="ＭＳ 明朝" w:hAnsi="ＭＳ 明朝" w:cs="ＭＳ 明朝"/>
                <w:sz w:val="21"/>
                <w:szCs w:val="21"/>
              </w:rPr>
              <w:t>分（一日）</w:t>
            </w:r>
            <w:r w:rsidRPr="00BF1298">
              <w:rPr>
                <w:rFonts w:ascii="ＭＳ 明朝" w:eastAsia="ＭＳ 明朝" w:hAnsi="ＭＳ 明朝"/>
                <w:sz w:val="21"/>
                <w:szCs w:val="21"/>
              </w:rPr>
              <w:br/>
            </w:r>
            <w:r w:rsidRPr="00BF1298">
              <w:rPr>
                <w:rFonts w:ascii="ＭＳ 明朝" w:eastAsia="ＭＳ 明朝" w:hAnsi="ＭＳ 明朝" w:cs="ＭＳ 明朝"/>
                <w:sz w:val="21"/>
                <w:szCs w:val="21"/>
              </w:rPr>
              <w:t>スーパーフレックスタイム適用部署多数</w:t>
            </w:r>
            <w:r w:rsidRPr="00BF1298">
              <w:rPr>
                <w:rFonts w:ascii="ＭＳ 明朝" w:eastAsia="ＭＳ 明朝" w:hAnsi="ＭＳ 明朝"/>
                <w:sz w:val="21"/>
                <w:szCs w:val="21"/>
              </w:rPr>
              <w:br/>
            </w:r>
            <w:r w:rsidRPr="00BF1298">
              <w:rPr>
                <w:rFonts w:ascii="ＭＳ 明朝" w:eastAsia="ＭＳ 明朝" w:hAnsi="ＭＳ 明朝" w:cs="ＭＳ 明朝"/>
                <w:color w:val="959DAE"/>
                <w:sz w:val="21"/>
                <w:szCs w:val="21"/>
              </w:rPr>
              <w:t>※コアタイムを設けないフレックスタイム制のことです</w:t>
            </w:r>
          </w:p>
        </w:tc>
      </w:tr>
      <w:tr w:rsidR="00BF1298" w:rsidRPr="00BF1298" w14:paraId="11EC7E30" w14:textId="77777777" w:rsidTr="00BF1298">
        <w:tc>
          <w:tcPr>
            <w:tcW w:w="1800" w:type="dxa"/>
            <w:tcBorders>
              <w:top w:val="single" w:sz="6" w:space="0" w:color="D8DFE3"/>
              <w:left w:val="single" w:sz="6" w:space="0" w:color="D8DFE3"/>
              <w:bottom w:val="single" w:sz="6" w:space="0" w:color="FFFFFF"/>
              <w:right w:val="single" w:sz="6" w:space="0" w:color="FFFFFF"/>
            </w:tcBorders>
            <w:shd w:val="clear" w:color="auto" w:fill="D8DFE3"/>
            <w:tcMar>
              <w:top w:w="120" w:type="dxa"/>
              <w:left w:w="150" w:type="dxa"/>
              <w:bottom w:w="120" w:type="dxa"/>
              <w:right w:w="150" w:type="dxa"/>
            </w:tcMar>
            <w:hideMark/>
          </w:tcPr>
          <w:p w14:paraId="4EBCCAAA" w14:textId="77777777" w:rsidR="00BF1298" w:rsidRPr="00BF1298" w:rsidRDefault="00BF1298" w:rsidP="00E909F9">
            <w:pPr>
              <w:spacing w:after="300" w:line="360" w:lineRule="auto"/>
              <w:jc w:val="center"/>
              <w:rPr>
                <w:rFonts w:ascii="ＭＳ 明朝" w:eastAsia="ＭＳ 明朝" w:hAnsi="ＭＳ 明朝"/>
                <w:b/>
                <w:bCs/>
                <w:sz w:val="21"/>
                <w:szCs w:val="21"/>
              </w:rPr>
            </w:pPr>
            <w:r w:rsidRPr="00BF1298">
              <w:rPr>
                <w:rFonts w:ascii="ＭＳ 明朝" w:eastAsia="ＭＳ 明朝" w:hAnsi="ＭＳ 明朝" w:cs="ＭＳ 明朝"/>
                <w:b/>
                <w:bCs/>
                <w:sz w:val="21"/>
                <w:szCs w:val="21"/>
              </w:rPr>
              <w:t>初任給</w:t>
            </w:r>
          </w:p>
        </w:tc>
        <w:tc>
          <w:tcPr>
            <w:tcW w:w="0" w:type="auto"/>
            <w:tcBorders>
              <w:top w:val="single" w:sz="6" w:space="0" w:color="D8DFE3"/>
              <w:left w:val="single" w:sz="6" w:space="0" w:color="D8DFE3"/>
              <w:bottom w:val="single" w:sz="6" w:space="0" w:color="D8DFE3"/>
              <w:right w:val="single" w:sz="6" w:space="0" w:color="D8DFE3"/>
            </w:tcBorders>
            <w:tcMar>
              <w:top w:w="120" w:type="dxa"/>
              <w:left w:w="150" w:type="dxa"/>
              <w:bottom w:w="120" w:type="dxa"/>
              <w:right w:w="150" w:type="dxa"/>
            </w:tcMar>
            <w:vAlign w:val="center"/>
            <w:hideMark/>
          </w:tcPr>
          <w:p w14:paraId="153F56E0" w14:textId="77777777" w:rsidR="00BF1298" w:rsidRDefault="00BF1298" w:rsidP="00E909F9">
            <w:pPr>
              <w:spacing w:after="300" w:line="360" w:lineRule="auto"/>
              <w:rPr>
                <w:rFonts w:ascii="ＭＳ 明朝" w:eastAsia="ＭＳ 明朝" w:hAnsi="ＭＳ 明朝" w:cs="ＭＳ 明朝"/>
                <w:color w:val="959DAE"/>
                <w:sz w:val="21"/>
                <w:szCs w:val="21"/>
                <w:lang w:eastAsia="ja-JP"/>
              </w:rPr>
            </w:pPr>
            <w:r w:rsidRPr="00BF1298">
              <w:rPr>
                <w:rFonts w:ascii="ＭＳ 明朝" w:eastAsia="ＭＳ 明朝" w:hAnsi="ＭＳ 明朝" w:cs="ＭＳ 明朝"/>
                <w:sz w:val="21"/>
                <w:szCs w:val="21"/>
              </w:rPr>
              <w:t>院卒：</w:t>
            </w:r>
            <w:r w:rsidRPr="00BF1298">
              <w:rPr>
                <w:rFonts w:ascii="ＭＳ 明朝" w:eastAsia="ＭＳ 明朝" w:hAnsi="ＭＳ 明朝"/>
                <w:sz w:val="21"/>
                <w:szCs w:val="21"/>
              </w:rPr>
              <w:t>261,100</w:t>
            </w:r>
            <w:r w:rsidRPr="00BF1298">
              <w:rPr>
                <w:rFonts w:ascii="ＭＳ 明朝" w:eastAsia="ＭＳ 明朝" w:hAnsi="ＭＳ 明朝" w:cs="ＭＳ 明朝"/>
                <w:sz w:val="21"/>
                <w:szCs w:val="21"/>
              </w:rPr>
              <w:t>円</w:t>
            </w:r>
            <w:r w:rsidRPr="00BF1298">
              <w:rPr>
                <w:rFonts w:ascii="ＭＳ 明朝" w:eastAsia="ＭＳ 明朝" w:hAnsi="ＭＳ 明朝"/>
                <w:sz w:val="21"/>
                <w:szCs w:val="21"/>
              </w:rPr>
              <w:br/>
            </w:r>
            <w:r w:rsidRPr="00BF1298">
              <w:rPr>
                <w:rFonts w:ascii="ＭＳ 明朝" w:eastAsia="ＭＳ 明朝" w:hAnsi="ＭＳ 明朝" w:cs="ＭＳ 明朝"/>
                <w:sz w:val="21"/>
                <w:szCs w:val="21"/>
              </w:rPr>
              <w:t>学卒：</w:t>
            </w:r>
            <w:r w:rsidRPr="00BF1298">
              <w:rPr>
                <w:rFonts w:ascii="ＭＳ 明朝" w:eastAsia="ＭＳ 明朝" w:hAnsi="ＭＳ 明朝"/>
                <w:sz w:val="21"/>
                <w:szCs w:val="21"/>
              </w:rPr>
              <w:t>238,000</w:t>
            </w:r>
            <w:r w:rsidRPr="00BF1298">
              <w:rPr>
                <w:rFonts w:ascii="ＭＳ 明朝" w:eastAsia="ＭＳ 明朝" w:hAnsi="ＭＳ 明朝" w:cs="ＭＳ 明朝"/>
                <w:sz w:val="21"/>
                <w:szCs w:val="21"/>
              </w:rPr>
              <w:t>円</w:t>
            </w:r>
            <w:r w:rsidRPr="00BF1298">
              <w:rPr>
                <w:rFonts w:ascii="ＭＳ 明朝" w:eastAsia="ＭＳ 明朝" w:hAnsi="ＭＳ 明朝"/>
                <w:sz w:val="21"/>
                <w:szCs w:val="21"/>
              </w:rPr>
              <w:br/>
            </w:r>
            <w:r w:rsidRPr="00BF1298">
              <w:rPr>
                <w:rFonts w:ascii="ＭＳ 明朝" w:eastAsia="ＭＳ 明朝" w:hAnsi="ＭＳ 明朝" w:cs="ＭＳ 明朝"/>
                <w:color w:val="959DAE"/>
                <w:sz w:val="21"/>
                <w:szCs w:val="21"/>
              </w:rPr>
              <w:t>※</w:t>
            </w:r>
            <w:r w:rsidRPr="00BF1298">
              <w:rPr>
                <w:rFonts w:ascii="ＭＳ 明朝" w:eastAsia="ＭＳ 明朝" w:hAnsi="ＭＳ 明朝"/>
                <w:color w:val="959DAE"/>
                <w:sz w:val="21"/>
                <w:szCs w:val="21"/>
              </w:rPr>
              <w:t xml:space="preserve"> 2024</w:t>
            </w:r>
            <w:r w:rsidRPr="00BF1298">
              <w:rPr>
                <w:rFonts w:ascii="ＭＳ 明朝" w:eastAsia="ＭＳ 明朝" w:hAnsi="ＭＳ 明朝" w:cs="ＭＳ 明朝"/>
                <w:color w:val="959DAE"/>
                <w:sz w:val="21"/>
                <w:szCs w:val="21"/>
              </w:rPr>
              <w:t>年</w:t>
            </w:r>
            <w:r w:rsidRPr="00BF1298">
              <w:rPr>
                <w:rFonts w:ascii="ＭＳ 明朝" w:eastAsia="ＭＳ 明朝" w:hAnsi="ＭＳ 明朝"/>
                <w:color w:val="959DAE"/>
                <w:sz w:val="21"/>
                <w:szCs w:val="21"/>
              </w:rPr>
              <w:t>4</w:t>
            </w:r>
            <w:r w:rsidRPr="00BF1298">
              <w:rPr>
                <w:rFonts w:ascii="ＭＳ 明朝" w:eastAsia="ＭＳ 明朝" w:hAnsi="ＭＳ 明朝" w:cs="ＭＳ 明朝"/>
                <w:color w:val="959DAE"/>
                <w:sz w:val="21"/>
                <w:szCs w:val="21"/>
              </w:rPr>
              <w:t>月実績※</w:t>
            </w:r>
            <w:r w:rsidRPr="00BF1298">
              <w:rPr>
                <w:rFonts w:ascii="ＭＳ 明朝" w:eastAsia="ＭＳ 明朝" w:hAnsi="ＭＳ 明朝"/>
                <w:color w:val="959DAE"/>
                <w:sz w:val="21"/>
                <w:szCs w:val="21"/>
              </w:rPr>
              <w:t xml:space="preserve"> </w:t>
            </w:r>
            <w:r w:rsidRPr="00BF1298">
              <w:rPr>
                <w:rFonts w:ascii="ＭＳ 明朝" w:eastAsia="ＭＳ 明朝" w:hAnsi="ＭＳ 明朝" w:cs="ＭＳ 明朝"/>
                <w:color w:val="959DAE"/>
                <w:sz w:val="21"/>
                <w:szCs w:val="21"/>
              </w:rPr>
              <w:t>営業職には別途外勤手当支給※</w:t>
            </w:r>
            <w:r w:rsidRPr="00BF1298">
              <w:rPr>
                <w:rFonts w:ascii="ＭＳ 明朝" w:eastAsia="ＭＳ 明朝" w:hAnsi="ＭＳ 明朝"/>
                <w:color w:val="959DAE"/>
                <w:sz w:val="21"/>
                <w:szCs w:val="21"/>
              </w:rPr>
              <w:t xml:space="preserve"> </w:t>
            </w:r>
            <w:r w:rsidRPr="00BF1298">
              <w:rPr>
                <w:rFonts w:ascii="ＭＳ 明朝" w:eastAsia="ＭＳ 明朝" w:hAnsi="ＭＳ 明朝" w:cs="ＭＳ 明朝"/>
                <w:color w:val="959DAE"/>
                <w:sz w:val="21"/>
                <w:szCs w:val="21"/>
              </w:rPr>
              <w:t>既卒者の場合、</w:t>
            </w:r>
          </w:p>
          <w:p w14:paraId="3BB7B6CC" w14:textId="66289D24" w:rsidR="00BF1298" w:rsidRPr="00BF1298" w:rsidRDefault="00BF1298" w:rsidP="00E909F9">
            <w:pPr>
              <w:spacing w:after="300" w:line="360" w:lineRule="auto"/>
              <w:rPr>
                <w:rFonts w:ascii="ＭＳ 明朝" w:eastAsia="ＭＳ 明朝" w:hAnsi="ＭＳ 明朝" w:cs="ＭＳ 明朝" w:hint="eastAsia"/>
                <w:color w:val="959DAE"/>
                <w:sz w:val="21"/>
                <w:szCs w:val="21"/>
                <w:lang w:eastAsia="ja-JP"/>
              </w:rPr>
            </w:pPr>
            <w:r w:rsidRPr="00BF1298">
              <w:rPr>
                <w:rFonts w:ascii="ＭＳ 明朝" w:eastAsia="ＭＳ 明朝" w:hAnsi="ＭＳ 明朝" w:cs="ＭＳ 明朝"/>
                <w:color w:val="959DAE"/>
                <w:sz w:val="21"/>
                <w:szCs w:val="21"/>
              </w:rPr>
              <w:t>最終学歴により上記と同額を支給※</w:t>
            </w:r>
            <w:r w:rsidRPr="00BF1298">
              <w:rPr>
                <w:rFonts w:ascii="ＭＳ 明朝" w:eastAsia="ＭＳ 明朝" w:hAnsi="ＭＳ 明朝"/>
                <w:color w:val="959DAE"/>
                <w:sz w:val="21"/>
                <w:szCs w:val="21"/>
              </w:rPr>
              <w:t xml:space="preserve"> </w:t>
            </w:r>
            <w:r w:rsidRPr="00BF1298">
              <w:rPr>
                <w:rFonts w:ascii="ＭＳ 明朝" w:eastAsia="ＭＳ 明朝" w:hAnsi="ＭＳ 明朝" w:cs="ＭＳ 明朝"/>
                <w:color w:val="959DAE"/>
                <w:sz w:val="21"/>
                <w:szCs w:val="21"/>
              </w:rPr>
              <w:t>試用期間あり（</w:t>
            </w:r>
            <w:r w:rsidRPr="00BF1298">
              <w:rPr>
                <w:rFonts w:ascii="ＭＳ 明朝" w:eastAsia="ＭＳ 明朝" w:hAnsi="ＭＳ 明朝"/>
                <w:color w:val="959DAE"/>
                <w:sz w:val="21"/>
                <w:szCs w:val="21"/>
              </w:rPr>
              <w:t>3</w:t>
            </w:r>
            <w:r w:rsidRPr="00BF1298">
              <w:rPr>
                <w:rFonts w:ascii="ＭＳ 明朝" w:eastAsia="ＭＳ 明朝" w:hAnsi="ＭＳ 明朝" w:cs="ＭＳ 明朝"/>
                <w:color w:val="959DAE"/>
                <w:sz w:val="21"/>
                <w:szCs w:val="21"/>
              </w:rPr>
              <w:t>ヶ月間）。</w:t>
            </w:r>
          </w:p>
        </w:tc>
      </w:tr>
      <w:tr w:rsidR="00BF1298" w:rsidRPr="00BF1298" w14:paraId="0D0D9584" w14:textId="77777777" w:rsidTr="00BF1298">
        <w:tc>
          <w:tcPr>
            <w:tcW w:w="1800" w:type="dxa"/>
            <w:tcBorders>
              <w:top w:val="single" w:sz="6" w:space="0" w:color="D8DFE3"/>
              <w:left w:val="single" w:sz="6" w:space="0" w:color="D8DFE3"/>
              <w:bottom w:val="single" w:sz="6" w:space="0" w:color="FFFFFF"/>
              <w:right w:val="single" w:sz="6" w:space="0" w:color="FFFFFF"/>
            </w:tcBorders>
            <w:shd w:val="clear" w:color="auto" w:fill="D8DFE3"/>
            <w:tcMar>
              <w:top w:w="120" w:type="dxa"/>
              <w:left w:w="150" w:type="dxa"/>
              <w:bottom w:w="120" w:type="dxa"/>
              <w:right w:w="150" w:type="dxa"/>
            </w:tcMar>
            <w:hideMark/>
          </w:tcPr>
          <w:p w14:paraId="38B1B541" w14:textId="77777777" w:rsidR="00BF1298" w:rsidRPr="00BF1298" w:rsidRDefault="00BF1298" w:rsidP="00E909F9">
            <w:pPr>
              <w:spacing w:after="300" w:line="360" w:lineRule="auto"/>
              <w:jc w:val="center"/>
              <w:rPr>
                <w:rFonts w:ascii="ＭＳ 明朝" w:eastAsia="ＭＳ 明朝" w:hAnsi="ＭＳ 明朝"/>
                <w:b/>
                <w:bCs/>
                <w:sz w:val="21"/>
                <w:szCs w:val="21"/>
              </w:rPr>
            </w:pPr>
            <w:r w:rsidRPr="00BF1298">
              <w:rPr>
                <w:rFonts w:ascii="ＭＳ 明朝" w:eastAsia="ＭＳ 明朝" w:hAnsi="ＭＳ 明朝" w:cs="ＭＳ 明朝"/>
                <w:b/>
                <w:bCs/>
                <w:sz w:val="21"/>
                <w:szCs w:val="21"/>
              </w:rPr>
              <w:t>諸手当</w:t>
            </w:r>
          </w:p>
        </w:tc>
        <w:tc>
          <w:tcPr>
            <w:tcW w:w="0" w:type="auto"/>
            <w:tcBorders>
              <w:top w:val="single" w:sz="6" w:space="0" w:color="D8DFE3"/>
              <w:left w:val="single" w:sz="6" w:space="0" w:color="D8DFE3"/>
              <w:bottom w:val="single" w:sz="6" w:space="0" w:color="D8DFE3"/>
              <w:right w:val="single" w:sz="6" w:space="0" w:color="D8DFE3"/>
            </w:tcBorders>
            <w:tcMar>
              <w:top w:w="120" w:type="dxa"/>
              <w:left w:w="150" w:type="dxa"/>
              <w:bottom w:w="120" w:type="dxa"/>
              <w:right w:w="150" w:type="dxa"/>
            </w:tcMar>
            <w:vAlign w:val="center"/>
            <w:hideMark/>
          </w:tcPr>
          <w:p w14:paraId="148352D6" w14:textId="77777777" w:rsidR="00BF1298" w:rsidRPr="00BF1298" w:rsidRDefault="00BF1298" w:rsidP="00E909F9">
            <w:pPr>
              <w:spacing w:after="300" w:line="360" w:lineRule="auto"/>
              <w:rPr>
                <w:rFonts w:ascii="ＭＳ 明朝" w:eastAsia="ＭＳ 明朝" w:hAnsi="ＭＳ 明朝"/>
                <w:sz w:val="21"/>
                <w:szCs w:val="21"/>
              </w:rPr>
            </w:pPr>
            <w:r w:rsidRPr="00BF1298">
              <w:rPr>
                <w:rFonts w:ascii="ＭＳ 明朝" w:eastAsia="ＭＳ 明朝" w:hAnsi="ＭＳ 明朝" w:cs="ＭＳ 明朝"/>
                <w:sz w:val="21"/>
                <w:szCs w:val="21"/>
              </w:rPr>
              <w:t>時間外労働手当、交通費全額支給、独身寮完備、扶養手当、外勤手当（営業職のみ）　他</w:t>
            </w:r>
          </w:p>
        </w:tc>
      </w:tr>
      <w:tr w:rsidR="00BF1298" w:rsidRPr="00BF1298" w14:paraId="6F8718B9" w14:textId="77777777" w:rsidTr="00BF1298">
        <w:tc>
          <w:tcPr>
            <w:tcW w:w="1800" w:type="dxa"/>
            <w:tcBorders>
              <w:top w:val="single" w:sz="6" w:space="0" w:color="D8DFE3"/>
              <w:left w:val="single" w:sz="6" w:space="0" w:color="D8DFE3"/>
              <w:bottom w:val="single" w:sz="6" w:space="0" w:color="FFFFFF"/>
              <w:right w:val="single" w:sz="6" w:space="0" w:color="FFFFFF"/>
            </w:tcBorders>
            <w:shd w:val="clear" w:color="auto" w:fill="D8DFE3"/>
            <w:tcMar>
              <w:top w:w="120" w:type="dxa"/>
              <w:left w:w="150" w:type="dxa"/>
              <w:bottom w:w="120" w:type="dxa"/>
              <w:right w:w="150" w:type="dxa"/>
            </w:tcMar>
            <w:hideMark/>
          </w:tcPr>
          <w:p w14:paraId="5D2D9E27" w14:textId="77777777" w:rsidR="00BF1298" w:rsidRPr="00BF1298" w:rsidRDefault="00BF1298" w:rsidP="00E909F9">
            <w:pPr>
              <w:spacing w:after="300" w:line="360" w:lineRule="auto"/>
              <w:jc w:val="center"/>
              <w:rPr>
                <w:rFonts w:ascii="ＭＳ 明朝" w:eastAsia="ＭＳ 明朝" w:hAnsi="ＭＳ 明朝"/>
                <w:b/>
                <w:bCs/>
                <w:sz w:val="21"/>
                <w:szCs w:val="21"/>
              </w:rPr>
            </w:pPr>
            <w:r w:rsidRPr="00BF1298">
              <w:rPr>
                <w:rFonts w:ascii="ＭＳ 明朝" w:eastAsia="ＭＳ 明朝" w:hAnsi="ＭＳ 明朝" w:cs="ＭＳ 明朝"/>
                <w:b/>
                <w:bCs/>
                <w:sz w:val="21"/>
                <w:szCs w:val="21"/>
              </w:rPr>
              <w:t>昇給</w:t>
            </w:r>
          </w:p>
        </w:tc>
        <w:tc>
          <w:tcPr>
            <w:tcW w:w="0" w:type="auto"/>
            <w:tcBorders>
              <w:top w:val="single" w:sz="6" w:space="0" w:color="D8DFE3"/>
              <w:left w:val="single" w:sz="6" w:space="0" w:color="D8DFE3"/>
              <w:bottom w:val="single" w:sz="6" w:space="0" w:color="D8DFE3"/>
              <w:right w:val="single" w:sz="6" w:space="0" w:color="D8DFE3"/>
            </w:tcBorders>
            <w:tcMar>
              <w:top w:w="120" w:type="dxa"/>
              <w:left w:w="150" w:type="dxa"/>
              <w:bottom w:w="120" w:type="dxa"/>
              <w:right w:w="150" w:type="dxa"/>
            </w:tcMar>
            <w:vAlign w:val="center"/>
            <w:hideMark/>
          </w:tcPr>
          <w:p w14:paraId="3A1916A9" w14:textId="77777777" w:rsidR="00BF1298" w:rsidRPr="00BF1298" w:rsidRDefault="00BF1298" w:rsidP="00E909F9">
            <w:pPr>
              <w:spacing w:after="300" w:line="360" w:lineRule="auto"/>
              <w:rPr>
                <w:rFonts w:ascii="ＭＳ 明朝" w:eastAsia="ＭＳ 明朝" w:hAnsi="ＭＳ 明朝"/>
                <w:sz w:val="21"/>
                <w:szCs w:val="21"/>
              </w:rPr>
            </w:pPr>
            <w:r w:rsidRPr="00BF1298">
              <w:rPr>
                <w:rFonts w:ascii="ＭＳ 明朝" w:eastAsia="ＭＳ 明朝" w:hAnsi="ＭＳ 明朝" w:cs="ＭＳ 明朝"/>
                <w:sz w:val="21"/>
                <w:szCs w:val="21"/>
              </w:rPr>
              <w:t>年</w:t>
            </w:r>
            <w:r w:rsidRPr="00BF1298">
              <w:rPr>
                <w:rFonts w:ascii="ＭＳ 明朝" w:eastAsia="ＭＳ 明朝" w:hAnsi="ＭＳ 明朝"/>
                <w:sz w:val="21"/>
                <w:szCs w:val="21"/>
              </w:rPr>
              <w:t>1</w:t>
            </w:r>
            <w:r w:rsidRPr="00BF1298">
              <w:rPr>
                <w:rFonts w:ascii="ＭＳ 明朝" w:eastAsia="ＭＳ 明朝" w:hAnsi="ＭＳ 明朝" w:cs="ＭＳ 明朝"/>
                <w:sz w:val="21"/>
                <w:szCs w:val="21"/>
              </w:rPr>
              <w:t>回／</w:t>
            </w:r>
            <w:r w:rsidRPr="00BF1298">
              <w:rPr>
                <w:rFonts w:ascii="ＭＳ 明朝" w:eastAsia="ＭＳ 明朝" w:hAnsi="ＭＳ 明朝"/>
                <w:sz w:val="21"/>
                <w:szCs w:val="21"/>
              </w:rPr>
              <w:t>1</w:t>
            </w:r>
            <w:r w:rsidRPr="00BF1298">
              <w:rPr>
                <w:rFonts w:ascii="ＭＳ 明朝" w:eastAsia="ＭＳ 明朝" w:hAnsi="ＭＳ 明朝" w:cs="ＭＳ 明朝"/>
                <w:sz w:val="21"/>
                <w:szCs w:val="21"/>
              </w:rPr>
              <w:t>月</w:t>
            </w:r>
          </w:p>
        </w:tc>
      </w:tr>
      <w:tr w:rsidR="00BF1298" w:rsidRPr="00BF1298" w14:paraId="616D718F" w14:textId="77777777" w:rsidTr="00BF1298">
        <w:tc>
          <w:tcPr>
            <w:tcW w:w="1800" w:type="dxa"/>
            <w:tcBorders>
              <w:top w:val="single" w:sz="6" w:space="0" w:color="D8DFE3"/>
              <w:left w:val="single" w:sz="6" w:space="0" w:color="D8DFE3"/>
              <w:bottom w:val="single" w:sz="6" w:space="0" w:color="FFFFFF"/>
              <w:right w:val="single" w:sz="6" w:space="0" w:color="FFFFFF"/>
            </w:tcBorders>
            <w:shd w:val="clear" w:color="auto" w:fill="D8DFE3"/>
            <w:tcMar>
              <w:top w:w="120" w:type="dxa"/>
              <w:left w:w="150" w:type="dxa"/>
              <w:bottom w:w="120" w:type="dxa"/>
              <w:right w:w="150" w:type="dxa"/>
            </w:tcMar>
            <w:hideMark/>
          </w:tcPr>
          <w:p w14:paraId="2CCC6E6A" w14:textId="77777777" w:rsidR="00BF1298" w:rsidRPr="00BF1298" w:rsidRDefault="00BF1298" w:rsidP="00E909F9">
            <w:pPr>
              <w:spacing w:after="300" w:line="360" w:lineRule="auto"/>
              <w:jc w:val="center"/>
              <w:rPr>
                <w:rFonts w:ascii="ＭＳ 明朝" w:eastAsia="ＭＳ 明朝" w:hAnsi="ＭＳ 明朝"/>
                <w:b/>
                <w:bCs/>
                <w:sz w:val="21"/>
                <w:szCs w:val="21"/>
              </w:rPr>
            </w:pPr>
            <w:r w:rsidRPr="00BF1298">
              <w:rPr>
                <w:rFonts w:ascii="ＭＳ 明朝" w:eastAsia="ＭＳ 明朝" w:hAnsi="ＭＳ 明朝" w:cs="ＭＳ 明朝"/>
                <w:b/>
                <w:bCs/>
                <w:sz w:val="21"/>
                <w:szCs w:val="21"/>
              </w:rPr>
              <w:t>賞与</w:t>
            </w:r>
          </w:p>
        </w:tc>
        <w:tc>
          <w:tcPr>
            <w:tcW w:w="0" w:type="auto"/>
            <w:tcBorders>
              <w:top w:val="single" w:sz="6" w:space="0" w:color="D8DFE3"/>
              <w:left w:val="single" w:sz="6" w:space="0" w:color="D8DFE3"/>
              <w:bottom w:val="single" w:sz="6" w:space="0" w:color="D8DFE3"/>
              <w:right w:val="single" w:sz="6" w:space="0" w:color="D8DFE3"/>
            </w:tcBorders>
            <w:tcMar>
              <w:top w:w="120" w:type="dxa"/>
              <w:left w:w="150" w:type="dxa"/>
              <w:bottom w:w="120" w:type="dxa"/>
              <w:right w:w="150" w:type="dxa"/>
            </w:tcMar>
            <w:vAlign w:val="center"/>
            <w:hideMark/>
          </w:tcPr>
          <w:p w14:paraId="39B4A011" w14:textId="77777777" w:rsidR="00BF1298" w:rsidRPr="00BF1298" w:rsidRDefault="00BF1298" w:rsidP="00E909F9">
            <w:pPr>
              <w:spacing w:after="300" w:line="360" w:lineRule="auto"/>
              <w:rPr>
                <w:rFonts w:ascii="ＭＳ 明朝" w:eastAsia="ＭＳ 明朝" w:hAnsi="ＭＳ 明朝"/>
                <w:sz w:val="21"/>
                <w:szCs w:val="21"/>
              </w:rPr>
            </w:pPr>
            <w:r w:rsidRPr="00BF1298">
              <w:rPr>
                <w:rFonts w:ascii="ＭＳ 明朝" w:eastAsia="ＭＳ 明朝" w:hAnsi="ＭＳ 明朝" w:cs="ＭＳ 明朝"/>
                <w:sz w:val="21"/>
                <w:szCs w:val="21"/>
              </w:rPr>
              <w:t>年</w:t>
            </w:r>
            <w:r w:rsidRPr="00BF1298">
              <w:rPr>
                <w:rFonts w:ascii="ＭＳ 明朝" w:eastAsia="ＭＳ 明朝" w:hAnsi="ＭＳ 明朝"/>
                <w:sz w:val="21"/>
                <w:szCs w:val="21"/>
              </w:rPr>
              <w:t>2</w:t>
            </w:r>
            <w:r w:rsidRPr="00BF1298">
              <w:rPr>
                <w:rFonts w:ascii="ＭＳ 明朝" w:eastAsia="ＭＳ 明朝" w:hAnsi="ＭＳ 明朝" w:cs="ＭＳ 明朝"/>
                <w:sz w:val="21"/>
                <w:szCs w:val="21"/>
              </w:rPr>
              <w:t>回／</w:t>
            </w:r>
            <w:r w:rsidRPr="00BF1298">
              <w:rPr>
                <w:rFonts w:ascii="ＭＳ 明朝" w:eastAsia="ＭＳ 明朝" w:hAnsi="ＭＳ 明朝"/>
                <w:sz w:val="21"/>
                <w:szCs w:val="21"/>
              </w:rPr>
              <w:t>6</w:t>
            </w:r>
            <w:r w:rsidRPr="00BF1298">
              <w:rPr>
                <w:rFonts w:ascii="ＭＳ 明朝" w:eastAsia="ＭＳ 明朝" w:hAnsi="ＭＳ 明朝" w:cs="ＭＳ 明朝"/>
                <w:sz w:val="21"/>
                <w:szCs w:val="21"/>
              </w:rPr>
              <w:t>月、</w:t>
            </w:r>
            <w:r w:rsidRPr="00BF1298">
              <w:rPr>
                <w:rFonts w:ascii="ＭＳ 明朝" w:eastAsia="ＭＳ 明朝" w:hAnsi="ＭＳ 明朝"/>
                <w:sz w:val="21"/>
                <w:szCs w:val="21"/>
              </w:rPr>
              <w:t>12</w:t>
            </w:r>
            <w:r w:rsidRPr="00BF1298">
              <w:rPr>
                <w:rFonts w:ascii="ＭＳ 明朝" w:eastAsia="ＭＳ 明朝" w:hAnsi="ＭＳ 明朝" w:cs="ＭＳ 明朝"/>
                <w:sz w:val="21"/>
                <w:szCs w:val="21"/>
              </w:rPr>
              <w:t>月</w:t>
            </w:r>
            <w:r w:rsidRPr="00BF1298">
              <w:rPr>
                <w:rFonts w:ascii="ＭＳ 明朝" w:eastAsia="ＭＳ 明朝" w:hAnsi="ＭＳ 明朝"/>
                <w:sz w:val="21"/>
                <w:szCs w:val="21"/>
              </w:rPr>
              <w:br/>
            </w:r>
            <w:r w:rsidRPr="00BF1298">
              <w:rPr>
                <w:rFonts w:ascii="ＭＳ 明朝" w:eastAsia="ＭＳ 明朝" w:hAnsi="ＭＳ 明朝" w:cs="ＭＳ 明朝"/>
                <w:color w:val="959DAE"/>
                <w:sz w:val="21"/>
                <w:szCs w:val="21"/>
              </w:rPr>
              <w:t>（ただし、入社初年度のみ下期支給）</w:t>
            </w:r>
          </w:p>
        </w:tc>
      </w:tr>
      <w:tr w:rsidR="00BF1298" w:rsidRPr="00BF1298" w14:paraId="6EEE7252" w14:textId="77777777" w:rsidTr="00BF1298">
        <w:tc>
          <w:tcPr>
            <w:tcW w:w="1800" w:type="dxa"/>
            <w:tcBorders>
              <w:top w:val="single" w:sz="6" w:space="0" w:color="D8DFE3"/>
              <w:left w:val="single" w:sz="6" w:space="0" w:color="D8DFE3"/>
              <w:bottom w:val="single" w:sz="6" w:space="0" w:color="FFFFFF"/>
              <w:right w:val="single" w:sz="6" w:space="0" w:color="FFFFFF"/>
            </w:tcBorders>
            <w:shd w:val="clear" w:color="auto" w:fill="D8DFE3"/>
            <w:tcMar>
              <w:top w:w="120" w:type="dxa"/>
              <w:left w:w="150" w:type="dxa"/>
              <w:bottom w:w="120" w:type="dxa"/>
              <w:right w:w="150" w:type="dxa"/>
            </w:tcMar>
            <w:hideMark/>
          </w:tcPr>
          <w:p w14:paraId="3EAA5C6E" w14:textId="77777777" w:rsidR="00BF1298" w:rsidRPr="00BF1298" w:rsidRDefault="00BF1298" w:rsidP="00E909F9">
            <w:pPr>
              <w:spacing w:after="300" w:line="360" w:lineRule="auto"/>
              <w:jc w:val="center"/>
              <w:rPr>
                <w:rFonts w:ascii="ＭＳ 明朝" w:eastAsia="ＭＳ 明朝" w:hAnsi="ＭＳ 明朝"/>
                <w:b/>
                <w:bCs/>
                <w:sz w:val="21"/>
                <w:szCs w:val="21"/>
              </w:rPr>
            </w:pPr>
            <w:r w:rsidRPr="00BF1298">
              <w:rPr>
                <w:rFonts w:ascii="ＭＳ 明朝" w:eastAsia="ＭＳ 明朝" w:hAnsi="ＭＳ 明朝" w:cs="ＭＳ 明朝"/>
                <w:b/>
                <w:bCs/>
                <w:sz w:val="21"/>
                <w:szCs w:val="21"/>
              </w:rPr>
              <w:t>休日・休暇</w:t>
            </w:r>
          </w:p>
        </w:tc>
        <w:tc>
          <w:tcPr>
            <w:tcW w:w="0" w:type="auto"/>
            <w:tcBorders>
              <w:top w:val="single" w:sz="6" w:space="0" w:color="D8DFE3"/>
              <w:left w:val="single" w:sz="6" w:space="0" w:color="D8DFE3"/>
              <w:bottom w:val="single" w:sz="6" w:space="0" w:color="D8DFE3"/>
              <w:right w:val="single" w:sz="6" w:space="0" w:color="D8DFE3"/>
            </w:tcBorders>
            <w:tcMar>
              <w:top w:w="120" w:type="dxa"/>
              <w:left w:w="150" w:type="dxa"/>
              <w:bottom w:w="120" w:type="dxa"/>
              <w:right w:w="150" w:type="dxa"/>
            </w:tcMar>
            <w:vAlign w:val="center"/>
            <w:hideMark/>
          </w:tcPr>
          <w:p w14:paraId="28A8CDDD" w14:textId="77777777" w:rsidR="00BF1298" w:rsidRPr="00BF1298" w:rsidRDefault="00BF1298" w:rsidP="00E909F9">
            <w:pPr>
              <w:spacing w:after="300" w:line="360" w:lineRule="auto"/>
              <w:rPr>
                <w:rFonts w:ascii="ＭＳ 明朝" w:eastAsia="ＭＳ 明朝" w:hAnsi="ＭＳ 明朝"/>
                <w:sz w:val="21"/>
                <w:szCs w:val="21"/>
              </w:rPr>
            </w:pPr>
            <w:r w:rsidRPr="00BF1298">
              <w:rPr>
                <w:rFonts w:ascii="ＭＳ 明朝" w:eastAsia="ＭＳ 明朝" w:hAnsi="ＭＳ 明朝" w:cs="ＭＳ 明朝"/>
                <w:sz w:val="21"/>
                <w:szCs w:val="21"/>
              </w:rPr>
              <w:t>年間休日総日数</w:t>
            </w:r>
            <w:r w:rsidRPr="00BF1298">
              <w:rPr>
                <w:rFonts w:ascii="ＭＳ 明朝" w:eastAsia="ＭＳ 明朝" w:hAnsi="ＭＳ 明朝"/>
                <w:sz w:val="21"/>
                <w:szCs w:val="21"/>
              </w:rPr>
              <w:t>125</w:t>
            </w:r>
            <w:r w:rsidRPr="00BF1298">
              <w:rPr>
                <w:rFonts w:ascii="ＭＳ 明朝" w:eastAsia="ＭＳ 明朝" w:hAnsi="ＭＳ 明朝" w:cs="ＭＳ 明朝"/>
                <w:sz w:val="21"/>
                <w:szCs w:val="21"/>
              </w:rPr>
              <w:t>日</w:t>
            </w:r>
            <w:r w:rsidRPr="00BF1298">
              <w:rPr>
                <w:rFonts w:ascii="ＭＳ 明朝" w:eastAsia="ＭＳ 明朝" w:hAnsi="ＭＳ 明朝"/>
                <w:sz w:val="21"/>
                <w:szCs w:val="21"/>
              </w:rPr>
              <w:br/>
            </w:r>
            <w:r w:rsidRPr="00BF1298">
              <w:rPr>
                <w:rFonts w:ascii="ＭＳ 明朝" w:eastAsia="ＭＳ 明朝" w:hAnsi="ＭＳ 明朝" w:cs="ＭＳ 明朝"/>
                <w:sz w:val="21"/>
                <w:szCs w:val="21"/>
              </w:rPr>
              <w:t>休日：完全週休</w:t>
            </w:r>
            <w:r w:rsidRPr="00BF1298">
              <w:rPr>
                <w:rFonts w:ascii="ＭＳ 明朝" w:eastAsia="ＭＳ 明朝" w:hAnsi="ＭＳ 明朝"/>
                <w:sz w:val="21"/>
                <w:szCs w:val="21"/>
              </w:rPr>
              <w:t>2</w:t>
            </w:r>
            <w:r w:rsidRPr="00BF1298">
              <w:rPr>
                <w:rFonts w:ascii="ＭＳ 明朝" w:eastAsia="ＭＳ 明朝" w:hAnsi="ＭＳ 明朝" w:cs="ＭＳ 明朝"/>
                <w:sz w:val="21"/>
                <w:szCs w:val="21"/>
              </w:rPr>
              <w:t>日（土、日曜日）、祝日</w:t>
            </w:r>
            <w:r w:rsidRPr="00BF1298">
              <w:rPr>
                <w:rFonts w:ascii="ＭＳ 明朝" w:eastAsia="ＭＳ 明朝" w:hAnsi="ＭＳ 明朝"/>
                <w:sz w:val="21"/>
                <w:szCs w:val="21"/>
              </w:rPr>
              <w:br/>
            </w:r>
            <w:r w:rsidRPr="00BF1298">
              <w:rPr>
                <w:rFonts w:ascii="ＭＳ 明朝" w:eastAsia="ＭＳ 明朝" w:hAnsi="ＭＳ 明朝" w:cs="ＭＳ 明朝"/>
                <w:sz w:val="21"/>
                <w:szCs w:val="21"/>
              </w:rPr>
              <w:t>休暇：有給休暇、年末年始休暇、夏期休暇、リフレッシュ休暇</w:t>
            </w:r>
          </w:p>
        </w:tc>
      </w:tr>
      <w:tr w:rsidR="00BF1298" w:rsidRPr="00BF1298" w14:paraId="33F216D8" w14:textId="77777777" w:rsidTr="00BF1298">
        <w:tc>
          <w:tcPr>
            <w:tcW w:w="1800" w:type="dxa"/>
            <w:tcBorders>
              <w:top w:val="single" w:sz="6" w:space="0" w:color="D8DFE3"/>
              <w:left w:val="single" w:sz="6" w:space="0" w:color="D8DFE3"/>
              <w:bottom w:val="single" w:sz="6" w:space="0" w:color="D8DFE3"/>
              <w:right w:val="single" w:sz="6" w:space="0" w:color="D8DFE3"/>
            </w:tcBorders>
            <w:shd w:val="clear" w:color="auto" w:fill="D8DFE3"/>
            <w:tcMar>
              <w:top w:w="120" w:type="dxa"/>
              <w:left w:w="150" w:type="dxa"/>
              <w:bottom w:w="120" w:type="dxa"/>
              <w:right w:w="150" w:type="dxa"/>
            </w:tcMar>
            <w:hideMark/>
          </w:tcPr>
          <w:p w14:paraId="3E8FFFBA" w14:textId="77777777" w:rsidR="00BF1298" w:rsidRPr="00BF1298" w:rsidRDefault="00BF1298" w:rsidP="00E909F9">
            <w:pPr>
              <w:spacing w:after="300" w:line="360" w:lineRule="auto"/>
              <w:jc w:val="center"/>
              <w:rPr>
                <w:rFonts w:ascii="ＭＳ 明朝" w:eastAsia="ＭＳ 明朝" w:hAnsi="ＭＳ 明朝"/>
                <w:b/>
                <w:bCs/>
                <w:sz w:val="21"/>
                <w:szCs w:val="21"/>
              </w:rPr>
            </w:pPr>
            <w:r w:rsidRPr="00BF1298">
              <w:rPr>
                <w:rFonts w:ascii="ＭＳ 明朝" w:eastAsia="ＭＳ 明朝" w:hAnsi="ＭＳ 明朝" w:cs="ＭＳ 明朝"/>
                <w:b/>
                <w:bCs/>
                <w:sz w:val="21"/>
                <w:szCs w:val="21"/>
              </w:rPr>
              <w:t>その他</w:t>
            </w:r>
          </w:p>
        </w:tc>
        <w:tc>
          <w:tcPr>
            <w:tcW w:w="0" w:type="auto"/>
            <w:tcBorders>
              <w:top w:val="single" w:sz="6" w:space="0" w:color="D8DFE3"/>
              <w:left w:val="single" w:sz="6" w:space="0" w:color="D8DFE3"/>
              <w:bottom w:val="single" w:sz="6" w:space="0" w:color="D8DFE3"/>
              <w:right w:val="single" w:sz="6" w:space="0" w:color="D8DFE3"/>
            </w:tcBorders>
            <w:tcMar>
              <w:top w:w="120" w:type="dxa"/>
              <w:left w:w="150" w:type="dxa"/>
              <w:bottom w:w="120" w:type="dxa"/>
              <w:right w:w="150" w:type="dxa"/>
            </w:tcMar>
            <w:vAlign w:val="center"/>
            <w:hideMark/>
          </w:tcPr>
          <w:p w14:paraId="35525E22" w14:textId="77777777" w:rsidR="00BF1298" w:rsidRPr="00BF1298" w:rsidRDefault="00BF1298" w:rsidP="00E909F9">
            <w:pPr>
              <w:spacing w:after="300" w:line="360" w:lineRule="auto"/>
              <w:rPr>
                <w:rFonts w:ascii="ＭＳ 明朝" w:eastAsia="ＭＳ 明朝" w:hAnsi="ＭＳ 明朝"/>
                <w:sz w:val="21"/>
                <w:szCs w:val="21"/>
              </w:rPr>
            </w:pPr>
            <w:r w:rsidRPr="00BF1298">
              <w:rPr>
                <w:rFonts w:ascii="ＭＳ 明朝" w:eastAsia="ＭＳ 明朝" w:hAnsi="ＭＳ 明朝" w:cs="ＭＳ 明朝"/>
                <w:sz w:val="21"/>
                <w:szCs w:val="21"/>
              </w:rPr>
              <w:t>通信教育援助金支給制度</w:t>
            </w:r>
            <w:r w:rsidRPr="00BF1298">
              <w:rPr>
                <w:rFonts w:ascii="ＭＳ 明朝" w:eastAsia="ＭＳ 明朝" w:hAnsi="ＭＳ 明朝"/>
                <w:sz w:val="21"/>
                <w:szCs w:val="21"/>
              </w:rPr>
              <w:t>(</w:t>
            </w:r>
            <w:r w:rsidRPr="00BF1298">
              <w:rPr>
                <w:rFonts w:ascii="ＭＳ 明朝" w:eastAsia="ＭＳ 明朝" w:hAnsi="ＭＳ 明朝" w:cs="ＭＳ 明朝"/>
                <w:sz w:val="21"/>
                <w:szCs w:val="21"/>
              </w:rPr>
              <w:t>語学研修含む</w:t>
            </w:r>
            <w:r w:rsidRPr="00BF1298">
              <w:rPr>
                <w:rFonts w:ascii="ＭＳ 明朝" w:eastAsia="ＭＳ 明朝" w:hAnsi="ＭＳ 明朝"/>
                <w:sz w:val="21"/>
                <w:szCs w:val="21"/>
              </w:rPr>
              <w:t xml:space="preserve">) </w:t>
            </w:r>
            <w:r w:rsidRPr="00BF1298">
              <w:rPr>
                <w:rFonts w:ascii="ＭＳ 明朝" w:eastAsia="ＭＳ 明朝" w:hAnsi="ＭＳ 明朝" w:cs="ＭＳ 明朝"/>
                <w:sz w:val="21"/>
                <w:szCs w:val="21"/>
              </w:rPr>
              <w:t>他</w:t>
            </w:r>
          </w:p>
        </w:tc>
      </w:tr>
    </w:tbl>
    <w:p w14:paraId="7488D7A7" w14:textId="77777777" w:rsidR="00BF1298" w:rsidRPr="00E909F9" w:rsidRDefault="00BF1298" w:rsidP="00E909F9">
      <w:pPr>
        <w:spacing w:before="100" w:beforeAutospacing="1" w:after="100" w:afterAutospacing="1" w:line="360" w:lineRule="auto"/>
        <w:rPr>
          <w:rFonts w:ascii="ＭＳ 明朝" w:eastAsia="ＭＳ 明朝" w:hAnsi="ＭＳ 明朝" w:cs="ＭＳ ゴシック"/>
          <w:color w:val="000000"/>
          <w:spacing w:val="24"/>
          <w:sz w:val="21"/>
          <w:szCs w:val="21"/>
          <w:lang w:eastAsia="ja-JP"/>
        </w:rPr>
      </w:pPr>
      <w:r w:rsidRPr="00E909F9">
        <w:rPr>
          <w:rFonts w:ascii="ＭＳ 明朝" w:eastAsia="ＭＳ 明朝" w:hAnsi="ＭＳ 明朝" w:cs="ＭＳ ゴシック" w:hint="eastAsia"/>
          <w:color w:val="000000"/>
          <w:spacing w:val="24"/>
          <w:sz w:val="21"/>
          <w:szCs w:val="21"/>
          <w:highlight w:val="yellow"/>
          <w:lang w:eastAsia="ja-JP"/>
        </w:rPr>
        <w:t>選考スケジュール</w:t>
      </w:r>
    </w:p>
    <w:p w14:paraId="40C621B8" w14:textId="5C647569" w:rsidR="00BF1298" w:rsidRPr="00E909F9" w:rsidRDefault="00BF1298" w:rsidP="00E909F9">
      <w:pPr>
        <w:spacing w:before="100" w:beforeAutospacing="1" w:after="100" w:afterAutospacing="1" w:line="360" w:lineRule="auto"/>
        <w:rPr>
          <w:rFonts w:ascii="ＭＳ 明朝" w:eastAsia="ＭＳ 明朝" w:hAnsi="ＭＳ 明朝" w:cs="ＭＳ ゴシック" w:hint="eastAsia"/>
          <w:color w:val="000000"/>
          <w:spacing w:val="24"/>
          <w:sz w:val="21"/>
          <w:szCs w:val="21"/>
          <w:lang w:eastAsia="ja-JP"/>
        </w:rPr>
      </w:pPr>
      <w:r w:rsidRPr="00E909F9">
        <w:rPr>
          <w:rFonts w:ascii="ＭＳ 明朝" w:eastAsia="ＭＳ 明朝" w:hAnsi="ＭＳ 明朝" w:cs="ＭＳ ゴシック" w:hint="eastAsia"/>
          <w:color w:val="000000"/>
          <w:spacing w:val="24"/>
          <w:sz w:val="21"/>
          <w:szCs w:val="21"/>
          <w:lang w:eastAsia="ja-JP"/>
        </w:rPr>
        <w:t>エントリーシート（</w:t>
      </w:r>
      <w:r w:rsidRPr="00E909F9">
        <w:rPr>
          <w:rFonts w:ascii="ＭＳ 明朝" w:eastAsia="ＭＳ 明朝" w:hAnsi="ＭＳ 明朝" w:cs="ＭＳ ゴシック" w:hint="eastAsia"/>
          <w:color w:val="000000"/>
          <w:spacing w:val="24"/>
          <w:sz w:val="21"/>
          <w:szCs w:val="21"/>
          <w:lang w:eastAsia="ja-JP"/>
        </w:rPr>
        <w:t>６</w:t>
      </w:r>
      <w:r w:rsidRPr="00E909F9">
        <w:rPr>
          <w:rFonts w:ascii="ＭＳ 明朝" w:eastAsia="ＭＳ 明朝" w:hAnsi="ＭＳ 明朝" w:cs="ＭＳ ゴシック" w:hint="eastAsia"/>
          <w:color w:val="000000"/>
          <w:spacing w:val="24"/>
          <w:sz w:val="21"/>
          <w:szCs w:val="21"/>
          <w:lang w:eastAsia="ja-JP"/>
        </w:rPr>
        <w:t>月上旬）→</w:t>
      </w:r>
      <w:r w:rsidRPr="00E909F9">
        <w:rPr>
          <w:rFonts w:ascii="ＭＳ 明朝" w:eastAsia="ＭＳ 明朝" w:hAnsi="ＭＳ 明朝" w:cs="ＭＳ ゴシック"/>
          <w:color w:val="000000"/>
          <w:spacing w:val="24"/>
          <w:sz w:val="21"/>
          <w:szCs w:val="21"/>
          <w:lang w:eastAsia="ja-JP"/>
        </w:rPr>
        <w:t>WEB</w:t>
      </w:r>
      <w:r w:rsidRPr="00E909F9">
        <w:rPr>
          <w:rFonts w:ascii="ＭＳ 明朝" w:eastAsia="ＭＳ 明朝" w:hAnsi="ＭＳ 明朝" w:cs="ＭＳ ゴシック" w:hint="eastAsia"/>
          <w:color w:val="000000"/>
          <w:spacing w:val="24"/>
          <w:sz w:val="21"/>
          <w:szCs w:val="21"/>
          <w:lang w:eastAsia="ja-JP"/>
        </w:rPr>
        <w:t>テスト（</w:t>
      </w:r>
      <w:r w:rsidRPr="00E909F9">
        <w:rPr>
          <w:rFonts w:ascii="ＭＳ 明朝" w:eastAsia="ＭＳ 明朝" w:hAnsi="ＭＳ 明朝" w:cs="ＭＳ ゴシック" w:hint="eastAsia"/>
          <w:color w:val="000000"/>
          <w:spacing w:val="24"/>
          <w:sz w:val="21"/>
          <w:szCs w:val="21"/>
          <w:lang w:eastAsia="ja-JP"/>
        </w:rPr>
        <w:t>６</w:t>
      </w:r>
      <w:r w:rsidRPr="00E909F9">
        <w:rPr>
          <w:rFonts w:ascii="ＭＳ 明朝" w:eastAsia="ＭＳ 明朝" w:hAnsi="ＭＳ 明朝" w:cs="ＭＳ ゴシック" w:hint="eastAsia"/>
          <w:color w:val="000000"/>
          <w:spacing w:val="24"/>
          <w:sz w:val="21"/>
          <w:szCs w:val="21"/>
          <w:lang w:eastAsia="ja-JP"/>
        </w:rPr>
        <w:t>月</w:t>
      </w:r>
      <w:r w:rsidRPr="00E909F9">
        <w:rPr>
          <w:rFonts w:ascii="ＭＳ 明朝" w:eastAsia="ＭＳ 明朝" w:hAnsi="ＭＳ 明朝" w:cs="ＭＳ ゴシック" w:hint="eastAsia"/>
          <w:color w:val="000000"/>
          <w:spacing w:val="24"/>
          <w:sz w:val="21"/>
          <w:szCs w:val="21"/>
          <w:lang w:eastAsia="ja-JP"/>
        </w:rPr>
        <w:t>下</w:t>
      </w:r>
      <w:r w:rsidRPr="00E909F9">
        <w:rPr>
          <w:rFonts w:ascii="ＭＳ 明朝" w:eastAsia="ＭＳ 明朝" w:hAnsi="ＭＳ 明朝" w:cs="ＭＳ ゴシック" w:hint="eastAsia"/>
          <w:color w:val="000000"/>
          <w:spacing w:val="24"/>
          <w:sz w:val="21"/>
          <w:szCs w:val="21"/>
          <w:lang w:eastAsia="ja-JP"/>
        </w:rPr>
        <w:t>旬）→面接（</w:t>
      </w:r>
      <w:r w:rsidRPr="00E909F9">
        <w:rPr>
          <w:rFonts w:ascii="ＭＳ 明朝" w:eastAsia="ＭＳ 明朝" w:hAnsi="ＭＳ 明朝" w:cs="ＭＳ ゴシック" w:hint="eastAsia"/>
          <w:color w:val="000000"/>
          <w:spacing w:val="24"/>
          <w:sz w:val="21"/>
          <w:szCs w:val="21"/>
          <w:lang w:eastAsia="ja-JP"/>
        </w:rPr>
        <w:t>７</w:t>
      </w:r>
      <w:r w:rsidRPr="00E909F9">
        <w:rPr>
          <w:rFonts w:ascii="ＭＳ 明朝" w:eastAsia="ＭＳ 明朝" w:hAnsi="ＭＳ 明朝" w:cs="ＭＳ ゴシック" w:hint="eastAsia"/>
          <w:color w:val="000000"/>
          <w:spacing w:val="24"/>
          <w:sz w:val="21"/>
          <w:szCs w:val="21"/>
          <w:lang w:eastAsia="ja-JP"/>
        </w:rPr>
        <w:t>月</w:t>
      </w:r>
      <w:r w:rsidRPr="00E909F9">
        <w:rPr>
          <w:rFonts w:ascii="ＭＳ 明朝" w:eastAsia="ＭＳ 明朝" w:hAnsi="ＭＳ 明朝" w:cs="ＭＳ ゴシック" w:hint="eastAsia"/>
          <w:color w:val="000000"/>
          <w:spacing w:val="24"/>
          <w:sz w:val="21"/>
          <w:szCs w:val="21"/>
          <w:lang w:eastAsia="ja-JP"/>
        </w:rPr>
        <w:t>上旬</w:t>
      </w:r>
      <w:r w:rsidRPr="00E909F9">
        <w:rPr>
          <w:rFonts w:ascii="ＭＳ 明朝" w:eastAsia="ＭＳ 明朝" w:hAnsi="ＭＳ 明朝" w:cs="ＭＳ ゴシック" w:hint="eastAsia"/>
          <w:color w:val="000000"/>
          <w:spacing w:val="24"/>
          <w:sz w:val="21"/>
          <w:szCs w:val="21"/>
          <w:lang w:eastAsia="ja-JP"/>
        </w:rPr>
        <w:t>）→面接（</w:t>
      </w:r>
      <w:r w:rsidRPr="00E909F9">
        <w:rPr>
          <w:rFonts w:ascii="ＭＳ 明朝" w:eastAsia="ＭＳ 明朝" w:hAnsi="ＭＳ 明朝" w:cs="ＭＳ ゴシック" w:hint="eastAsia"/>
          <w:color w:val="000000"/>
          <w:spacing w:val="24"/>
          <w:sz w:val="21"/>
          <w:szCs w:val="21"/>
          <w:lang w:eastAsia="ja-JP"/>
        </w:rPr>
        <w:t>7月上</w:t>
      </w:r>
      <w:r w:rsidRPr="00E909F9">
        <w:rPr>
          <w:rFonts w:ascii="ＭＳ 明朝" w:eastAsia="ＭＳ 明朝" w:hAnsi="ＭＳ 明朝" w:cs="ＭＳ ゴシック" w:hint="eastAsia"/>
          <w:color w:val="000000"/>
          <w:spacing w:val="24"/>
          <w:sz w:val="21"/>
          <w:szCs w:val="21"/>
          <w:lang w:eastAsia="ja-JP"/>
        </w:rPr>
        <w:t>旬）→面接（</w:t>
      </w:r>
      <w:r w:rsidRPr="00E909F9">
        <w:rPr>
          <w:rFonts w:ascii="ＭＳ 明朝" w:eastAsia="ＭＳ 明朝" w:hAnsi="ＭＳ 明朝" w:cs="ＭＳ ゴシック" w:hint="eastAsia"/>
          <w:color w:val="000000"/>
          <w:spacing w:val="24"/>
          <w:sz w:val="21"/>
          <w:szCs w:val="21"/>
          <w:lang w:eastAsia="ja-JP"/>
        </w:rPr>
        <w:t>７</w:t>
      </w:r>
      <w:r w:rsidRPr="00E909F9">
        <w:rPr>
          <w:rFonts w:ascii="ＭＳ 明朝" w:eastAsia="ＭＳ 明朝" w:hAnsi="ＭＳ 明朝" w:cs="ＭＳ ゴシック" w:hint="eastAsia"/>
          <w:color w:val="000000"/>
          <w:spacing w:val="24"/>
          <w:sz w:val="21"/>
          <w:szCs w:val="21"/>
          <w:lang w:eastAsia="ja-JP"/>
        </w:rPr>
        <w:t>月</w:t>
      </w:r>
      <w:r w:rsidRPr="00E909F9">
        <w:rPr>
          <w:rFonts w:ascii="ＭＳ 明朝" w:eastAsia="ＭＳ 明朝" w:hAnsi="ＭＳ 明朝" w:cs="ＭＳ ゴシック" w:hint="eastAsia"/>
          <w:color w:val="000000"/>
          <w:spacing w:val="24"/>
          <w:sz w:val="21"/>
          <w:szCs w:val="21"/>
          <w:lang w:eastAsia="ja-JP"/>
        </w:rPr>
        <w:t>中</w:t>
      </w:r>
      <w:r w:rsidRPr="00E909F9">
        <w:rPr>
          <w:rFonts w:ascii="ＭＳ 明朝" w:eastAsia="ＭＳ 明朝" w:hAnsi="ＭＳ 明朝" w:cs="ＭＳ ゴシック" w:hint="eastAsia"/>
          <w:color w:val="000000"/>
          <w:spacing w:val="24"/>
          <w:sz w:val="21"/>
          <w:szCs w:val="21"/>
          <w:lang w:eastAsia="ja-JP"/>
        </w:rPr>
        <w:t>旬）→内定（</w:t>
      </w:r>
      <w:r w:rsidRPr="00E909F9">
        <w:rPr>
          <w:rFonts w:ascii="ＭＳ 明朝" w:eastAsia="ＭＳ 明朝" w:hAnsi="ＭＳ 明朝" w:cs="ＭＳ ゴシック" w:hint="eastAsia"/>
          <w:color w:val="000000"/>
          <w:spacing w:val="24"/>
          <w:sz w:val="21"/>
          <w:szCs w:val="21"/>
          <w:lang w:eastAsia="ja-JP"/>
        </w:rPr>
        <w:t>7月下</w:t>
      </w:r>
      <w:r w:rsidRPr="00E909F9">
        <w:rPr>
          <w:rFonts w:ascii="ＭＳ 明朝" w:eastAsia="ＭＳ 明朝" w:hAnsi="ＭＳ 明朝" w:cs="ＭＳ ゴシック" w:hint="eastAsia"/>
          <w:color w:val="000000"/>
          <w:spacing w:val="24"/>
          <w:sz w:val="21"/>
          <w:szCs w:val="21"/>
          <w:lang w:eastAsia="ja-JP"/>
        </w:rPr>
        <w:t>旬）</w:t>
      </w:r>
    </w:p>
    <w:p w14:paraId="0C087A05" w14:textId="77777777" w:rsidR="00BF1298" w:rsidRPr="00E909F9" w:rsidRDefault="00BF1298" w:rsidP="00E909F9">
      <w:pPr>
        <w:spacing w:before="100" w:beforeAutospacing="1" w:after="100" w:afterAutospacing="1" w:line="360" w:lineRule="auto"/>
        <w:rPr>
          <w:rFonts w:ascii="ＭＳ 明朝" w:eastAsia="ＭＳ 明朝" w:hAnsi="ＭＳ 明朝" w:cs="Arial"/>
          <w:color w:val="000000"/>
          <w:spacing w:val="24"/>
          <w:sz w:val="21"/>
          <w:szCs w:val="21"/>
          <w:highlight w:val="yellow"/>
          <w:lang w:eastAsia="ja-JP"/>
        </w:rPr>
      </w:pPr>
      <w:r w:rsidRPr="00E909F9">
        <w:rPr>
          <w:rFonts w:ascii="ＭＳ 明朝" w:eastAsia="ＭＳ 明朝" w:hAnsi="ＭＳ 明朝" w:cs="Arial" w:hint="eastAsia"/>
          <w:color w:val="000000"/>
          <w:spacing w:val="24"/>
          <w:sz w:val="21"/>
          <w:szCs w:val="21"/>
          <w:highlight w:val="yellow"/>
          <w:lang w:eastAsia="ja-JP"/>
        </w:rPr>
        <w:lastRenderedPageBreak/>
        <w:t>業界の現状、未来像</w:t>
      </w:r>
    </w:p>
    <w:p w14:paraId="2AFCE671" w14:textId="2F53D84A" w:rsidR="00BF1298" w:rsidRPr="00E909F9" w:rsidRDefault="00BF1298" w:rsidP="00E909F9">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化粧品業界は、2023年度の国内化粧品市場が</w:t>
      </w:r>
      <w:r w:rsidRPr="00E909F9">
        <w:rPr>
          <w:rFonts w:ascii="ＭＳ 明朝" w:eastAsia="ＭＳ 明朝" w:hAnsi="ＭＳ 明朝" w:cs="Arial"/>
          <w:color w:val="000000"/>
          <w:spacing w:val="24"/>
          <w:sz w:val="21"/>
          <w:szCs w:val="21"/>
          <w:lang w:eastAsia="ja-JP"/>
        </w:rPr>
        <w:t>2</w:t>
      </w:r>
      <w:r w:rsidRPr="00E909F9">
        <w:rPr>
          <w:rFonts w:ascii="ＭＳ 明朝" w:eastAsia="ＭＳ 明朝" w:hAnsi="ＭＳ 明朝" w:cs="Arial" w:hint="eastAsia"/>
          <w:color w:val="000000"/>
          <w:spacing w:val="24"/>
          <w:sz w:val="21"/>
          <w:szCs w:val="21"/>
          <w:lang w:eastAsia="ja-JP"/>
        </w:rPr>
        <w:t>兆4500億円に達し、2024年度以降もコロナ禍からの回復が続くと予想されている。また、訪日外国人</w:t>
      </w:r>
      <w:r w:rsidR="00247AE0">
        <w:rPr>
          <w:rFonts w:ascii="ＭＳ 明朝" w:eastAsia="ＭＳ 明朝" w:hAnsi="ＭＳ 明朝" w:cs="Arial" w:hint="eastAsia"/>
          <w:color w:val="000000"/>
          <w:spacing w:val="24"/>
          <w:sz w:val="21"/>
          <w:szCs w:val="21"/>
          <w:lang w:eastAsia="ja-JP"/>
        </w:rPr>
        <w:t>観光客</w:t>
      </w:r>
      <w:r w:rsidRPr="00E909F9">
        <w:rPr>
          <w:rFonts w:ascii="ＭＳ 明朝" w:eastAsia="ＭＳ 明朝" w:hAnsi="ＭＳ 明朝" w:cs="Arial" w:hint="eastAsia"/>
          <w:color w:val="000000"/>
          <w:spacing w:val="24"/>
          <w:sz w:val="21"/>
          <w:szCs w:val="21"/>
          <w:lang w:eastAsia="ja-JP"/>
        </w:rPr>
        <w:t>の増加により、インバウンド需要が上昇している。さらに、近年は男性の美容意識の高まりにより、メンズコスメ市場が急速に成長している。</w:t>
      </w:r>
    </w:p>
    <w:p w14:paraId="43215039" w14:textId="38757772" w:rsidR="00BF1298" w:rsidRPr="00E909F9" w:rsidRDefault="00BF1298" w:rsidP="00E909F9">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近年、</w:t>
      </w:r>
      <w:r w:rsidRPr="00E909F9">
        <w:rPr>
          <w:rFonts w:ascii="ＭＳ 明朝" w:eastAsia="ＭＳ 明朝" w:hAnsi="ＭＳ 明朝" w:cs="Arial"/>
          <w:color w:val="000000"/>
          <w:spacing w:val="24"/>
          <w:sz w:val="21"/>
          <w:szCs w:val="21"/>
          <w:lang w:eastAsia="ja-JP"/>
        </w:rPr>
        <w:t>AI</w:t>
      </w:r>
      <w:r w:rsidRPr="00E909F9">
        <w:rPr>
          <w:rFonts w:ascii="ＭＳ 明朝" w:eastAsia="ＭＳ 明朝" w:hAnsi="ＭＳ 明朝" w:cs="Arial" w:hint="eastAsia"/>
          <w:color w:val="000000"/>
          <w:spacing w:val="24"/>
          <w:sz w:val="21"/>
          <w:szCs w:val="21"/>
          <w:lang w:eastAsia="ja-JP"/>
        </w:rPr>
        <w:t>を使ったパーソナライズドスキンケア提案などが注目されていることを踏まえて考えると、未来には</w:t>
      </w:r>
      <w:r w:rsidRPr="00E909F9">
        <w:rPr>
          <w:rFonts w:ascii="ＭＳ 明朝" w:eastAsia="ＭＳ 明朝" w:hAnsi="ＭＳ 明朝" w:cs="Arial"/>
          <w:color w:val="000000"/>
          <w:spacing w:val="24"/>
          <w:sz w:val="21"/>
          <w:szCs w:val="21"/>
          <w:lang w:eastAsia="ja-JP"/>
        </w:rPr>
        <w:t>SNS</w:t>
      </w:r>
      <w:r w:rsidRPr="00E909F9">
        <w:rPr>
          <w:rFonts w:ascii="ＭＳ 明朝" w:eastAsia="ＭＳ 明朝" w:hAnsi="ＭＳ 明朝" w:cs="Arial" w:hint="eastAsia"/>
          <w:color w:val="000000"/>
          <w:spacing w:val="24"/>
          <w:sz w:val="21"/>
          <w:szCs w:val="21"/>
          <w:lang w:eastAsia="ja-JP"/>
        </w:rPr>
        <w:t>を活用したデジタルマーケティングが重要性を増すと推測される。また、近年は性別や人種、年齢を問わず使いやすい化粧品の開発が進んでおり、多様な肌色に対応</w:t>
      </w:r>
      <w:r w:rsidR="00247AE0">
        <w:rPr>
          <w:rFonts w:ascii="ＭＳ 明朝" w:eastAsia="ＭＳ 明朝" w:hAnsi="ＭＳ 明朝" w:cs="Arial" w:hint="eastAsia"/>
          <w:color w:val="000000"/>
          <w:spacing w:val="24"/>
          <w:sz w:val="21"/>
          <w:szCs w:val="21"/>
          <w:lang w:eastAsia="ja-JP"/>
        </w:rPr>
        <w:t>した</w:t>
      </w:r>
      <w:r w:rsidRPr="00E909F9">
        <w:rPr>
          <w:rFonts w:ascii="ＭＳ 明朝" w:eastAsia="ＭＳ 明朝" w:hAnsi="ＭＳ 明朝" w:cs="Arial" w:hint="eastAsia"/>
          <w:color w:val="000000"/>
          <w:spacing w:val="24"/>
          <w:sz w:val="21"/>
          <w:szCs w:val="21"/>
          <w:lang w:eastAsia="ja-JP"/>
        </w:rPr>
        <w:t>商品の需要が高まると予想される。</w:t>
      </w:r>
    </w:p>
    <w:p w14:paraId="700F6602" w14:textId="77777777" w:rsidR="00BF1298" w:rsidRPr="00E909F9" w:rsidRDefault="00BF1298" w:rsidP="00E909F9">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highlight w:val="yellow"/>
          <w:lang w:eastAsia="ja-JP"/>
        </w:rPr>
        <w:t>事業構造</w:t>
      </w:r>
    </w:p>
    <w:p w14:paraId="5AEAF6C3" w14:textId="729BF734" w:rsidR="00BF1298" w:rsidRPr="00E909F9" w:rsidRDefault="00BF1298" w:rsidP="00E909F9">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w:t>
      </w:r>
      <w:r w:rsidR="007D3773" w:rsidRPr="00E909F9">
        <w:rPr>
          <w:rFonts w:ascii="ＭＳ 明朝" w:eastAsia="ＭＳ 明朝" w:hAnsi="ＭＳ 明朝" w:cs="Arial" w:hint="eastAsia"/>
          <w:color w:val="000000"/>
          <w:spacing w:val="24"/>
          <w:sz w:val="21"/>
          <w:szCs w:val="21"/>
          <w:lang w:eastAsia="ja-JP"/>
        </w:rPr>
        <w:t>H</w:t>
      </w:r>
      <w:r w:rsidR="007D3773" w:rsidRPr="00E909F9">
        <w:rPr>
          <w:rFonts w:ascii="ＭＳ 明朝" w:eastAsia="ＭＳ 明朝" w:hAnsi="ＭＳ 明朝" w:cs="Arial"/>
          <w:color w:val="000000"/>
          <w:spacing w:val="24"/>
          <w:sz w:val="21"/>
          <w:szCs w:val="21"/>
          <w:lang w:eastAsia="ja-JP"/>
        </w:rPr>
        <w:t>IGH-PRESTIGE Brands</w:t>
      </w:r>
    </w:p>
    <w:p w14:paraId="46BA687A" w14:textId="2068232B" w:rsidR="00BF1298" w:rsidRPr="00E909F9" w:rsidRDefault="00BF1298" w:rsidP="00E909F9">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w:t>
      </w:r>
      <w:r w:rsidR="007D3773" w:rsidRPr="00E909F9">
        <w:rPr>
          <w:rFonts w:ascii="ＭＳ 明朝" w:eastAsia="ＭＳ 明朝" w:hAnsi="ＭＳ 明朝" w:cs="Arial"/>
          <w:color w:val="000000"/>
          <w:spacing w:val="24"/>
          <w:sz w:val="21"/>
          <w:szCs w:val="21"/>
          <w:lang w:eastAsia="ja-JP"/>
        </w:rPr>
        <w:t>PRESTIGE Brands</w:t>
      </w:r>
    </w:p>
    <w:p w14:paraId="3C08DB21" w14:textId="24009FEC" w:rsidR="007D3773" w:rsidRPr="00E909F9" w:rsidRDefault="007D3773" w:rsidP="00E909F9">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w:t>
      </w:r>
      <w:r w:rsidRPr="00E909F9">
        <w:rPr>
          <w:rFonts w:ascii="ＭＳ 明朝" w:eastAsia="ＭＳ 明朝" w:hAnsi="ＭＳ 明朝" w:cs="Arial"/>
          <w:color w:val="000000"/>
          <w:spacing w:val="24"/>
          <w:sz w:val="21"/>
          <w:szCs w:val="21"/>
          <w:lang w:eastAsia="ja-JP"/>
        </w:rPr>
        <w:t>COSMETARIES Brands</w:t>
      </w:r>
    </w:p>
    <w:p w14:paraId="03098BF5" w14:textId="77777777" w:rsidR="00BF1298" w:rsidRPr="00E909F9" w:rsidRDefault="00BF1298" w:rsidP="00E909F9">
      <w:pPr>
        <w:spacing w:before="100" w:beforeAutospacing="1" w:after="100" w:afterAutospacing="1"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highlight w:val="yellow"/>
          <w:lang w:eastAsia="ja-JP"/>
        </w:rPr>
        <w:t>組織構造</w:t>
      </w:r>
    </w:p>
    <w:p w14:paraId="373F7572" w14:textId="31762238" w:rsidR="007D3773" w:rsidRPr="00E909F9" w:rsidRDefault="007D3773" w:rsidP="00E909F9">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・H</w:t>
      </w:r>
      <w:r w:rsidRPr="00E909F9">
        <w:rPr>
          <w:rFonts w:ascii="ＭＳ 明朝" w:eastAsia="ＭＳ 明朝" w:hAnsi="ＭＳ 明朝" w:cs="Arial"/>
          <w:color w:val="000000"/>
          <w:spacing w:val="24"/>
          <w:sz w:val="21"/>
          <w:szCs w:val="21"/>
          <w:lang w:eastAsia="ja-JP"/>
        </w:rPr>
        <w:t xml:space="preserve">IGH-PRESTIGE </w:t>
      </w:r>
      <w:proofErr w:type="spellStart"/>
      <w:r w:rsidRPr="00E909F9">
        <w:rPr>
          <w:rFonts w:ascii="ＭＳ 明朝" w:eastAsia="ＭＳ 明朝" w:hAnsi="ＭＳ 明朝" w:cs="Arial"/>
          <w:color w:val="000000"/>
          <w:spacing w:val="24"/>
          <w:sz w:val="21"/>
          <w:szCs w:val="21"/>
          <w:lang w:eastAsia="ja-JP"/>
        </w:rPr>
        <w:t>Brands</w:t>
      </w:r>
      <w:r w:rsidRPr="00E909F9">
        <w:rPr>
          <w:rFonts w:ascii="ＭＳ 明朝" w:eastAsia="ＭＳ 明朝" w:hAnsi="ＭＳ 明朝" w:cs="Arial"/>
          <w:color w:val="000000"/>
          <w:spacing w:val="24"/>
          <w:sz w:val="21"/>
          <w:szCs w:val="21"/>
          <w:lang w:eastAsia="ja-JP"/>
        </w:rPr>
        <w:t>:DECORTE,ADDICTION,JILLSTUART</w:t>
      </w:r>
      <w:proofErr w:type="spellEnd"/>
      <w:r w:rsidRPr="00E909F9">
        <w:rPr>
          <w:rFonts w:ascii="ＭＳ 明朝" w:eastAsia="ＭＳ 明朝" w:hAnsi="ＭＳ 明朝" w:cs="Arial" w:hint="eastAsia"/>
          <w:color w:val="000000"/>
          <w:spacing w:val="24"/>
          <w:sz w:val="21"/>
          <w:szCs w:val="21"/>
          <w:lang w:eastAsia="ja-JP"/>
        </w:rPr>
        <w:t>など</w:t>
      </w:r>
    </w:p>
    <w:p w14:paraId="3E8E4DEC" w14:textId="20C31D5F" w:rsidR="007D3773" w:rsidRPr="00E909F9" w:rsidRDefault="007D3773" w:rsidP="00E909F9">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w:t>
      </w:r>
      <w:r w:rsidRPr="00E909F9">
        <w:rPr>
          <w:rFonts w:ascii="ＭＳ 明朝" w:eastAsia="ＭＳ 明朝" w:hAnsi="ＭＳ 明朝" w:cs="Arial"/>
          <w:color w:val="000000"/>
          <w:spacing w:val="24"/>
          <w:sz w:val="21"/>
          <w:szCs w:val="21"/>
          <w:lang w:eastAsia="ja-JP"/>
        </w:rPr>
        <w:t>PRESTIGE Brands</w:t>
      </w:r>
      <w:r w:rsidRPr="00E909F9">
        <w:rPr>
          <w:rFonts w:ascii="ＭＳ 明朝" w:eastAsia="ＭＳ 明朝" w:hAnsi="ＭＳ 明朝" w:cs="Arial" w:hint="eastAsia"/>
          <w:color w:val="000000"/>
          <w:spacing w:val="24"/>
          <w:sz w:val="21"/>
          <w:szCs w:val="21"/>
          <w:lang w:eastAsia="ja-JP"/>
        </w:rPr>
        <w:t>：</w:t>
      </w:r>
      <w:r w:rsidRPr="00E909F9">
        <w:rPr>
          <w:rFonts w:ascii="ＭＳ 明朝" w:eastAsia="ＭＳ 明朝" w:hAnsi="ＭＳ 明朝" w:cs="Arial"/>
          <w:color w:val="000000"/>
          <w:spacing w:val="24"/>
          <w:sz w:val="21"/>
          <w:szCs w:val="21"/>
          <w:lang w:eastAsia="ja-JP"/>
        </w:rPr>
        <w:t>ASTALUXE,MAIHADA,ESPRIQUE</w:t>
      </w:r>
      <w:r w:rsidRPr="00E909F9">
        <w:rPr>
          <w:rFonts w:ascii="ＭＳ 明朝" w:eastAsia="ＭＳ 明朝" w:hAnsi="ＭＳ 明朝" w:cs="Arial" w:hint="eastAsia"/>
          <w:color w:val="000000"/>
          <w:spacing w:val="24"/>
          <w:sz w:val="21"/>
          <w:szCs w:val="21"/>
          <w:lang w:eastAsia="ja-JP"/>
        </w:rPr>
        <w:t>など</w:t>
      </w:r>
    </w:p>
    <w:p w14:paraId="22B37AFB" w14:textId="50FA4ACB" w:rsidR="007D3773" w:rsidRPr="00E909F9" w:rsidRDefault="007D3773" w:rsidP="00E909F9">
      <w:pPr>
        <w:spacing w:before="100" w:beforeAutospacing="1" w:after="100" w:afterAutospacing="1" w:line="360" w:lineRule="auto"/>
        <w:rPr>
          <w:rFonts w:ascii="ＭＳ 明朝" w:eastAsia="ＭＳ 明朝" w:hAnsi="ＭＳ 明朝" w:cs="Arial" w:hint="eastAsia"/>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w:t>
      </w:r>
      <w:r w:rsidRPr="00E909F9">
        <w:rPr>
          <w:rFonts w:ascii="ＭＳ 明朝" w:eastAsia="ＭＳ 明朝" w:hAnsi="ＭＳ 明朝" w:cs="Arial"/>
          <w:color w:val="000000"/>
          <w:spacing w:val="24"/>
          <w:sz w:val="21"/>
          <w:szCs w:val="21"/>
          <w:lang w:eastAsia="ja-JP"/>
        </w:rPr>
        <w:t>COSMETARIES Brands</w:t>
      </w:r>
      <w:r w:rsidRPr="00E909F9">
        <w:rPr>
          <w:rFonts w:ascii="ＭＳ 明朝" w:eastAsia="ＭＳ 明朝" w:hAnsi="ＭＳ 明朝" w:cs="Arial" w:hint="eastAsia"/>
          <w:color w:val="000000"/>
          <w:spacing w:val="24"/>
          <w:sz w:val="21"/>
          <w:szCs w:val="21"/>
          <w:lang w:eastAsia="ja-JP"/>
        </w:rPr>
        <w:t>：</w:t>
      </w:r>
      <w:proofErr w:type="spellStart"/>
      <w:r w:rsidRPr="00E909F9">
        <w:rPr>
          <w:rFonts w:ascii="ＭＳ 明朝" w:eastAsia="ＭＳ 明朝" w:hAnsi="ＭＳ 明朝" w:cs="Arial" w:hint="eastAsia"/>
          <w:color w:val="000000"/>
          <w:spacing w:val="24"/>
          <w:sz w:val="21"/>
          <w:szCs w:val="21"/>
          <w:lang w:eastAsia="ja-JP"/>
        </w:rPr>
        <w:t>Visee</w:t>
      </w:r>
      <w:proofErr w:type="spellEnd"/>
      <w:r w:rsidRPr="00E909F9">
        <w:rPr>
          <w:rFonts w:ascii="ＭＳ 明朝" w:eastAsia="ＭＳ 明朝" w:hAnsi="ＭＳ 明朝" w:cs="Arial" w:hint="eastAsia"/>
          <w:color w:val="000000"/>
          <w:spacing w:val="24"/>
          <w:sz w:val="21"/>
          <w:szCs w:val="21"/>
          <w:lang w:eastAsia="ja-JP"/>
        </w:rPr>
        <w:t xml:space="preserve"> ,FASIO ,</w:t>
      </w:r>
      <w:proofErr w:type="spellStart"/>
      <w:r w:rsidRPr="00E909F9">
        <w:rPr>
          <w:rFonts w:ascii="ＭＳ 明朝" w:eastAsia="ＭＳ 明朝" w:hAnsi="ＭＳ 明朝" w:cs="Arial" w:hint="eastAsia"/>
          <w:color w:val="000000"/>
          <w:spacing w:val="24"/>
          <w:sz w:val="21"/>
          <w:szCs w:val="21"/>
          <w:lang w:eastAsia="ja-JP"/>
        </w:rPr>
        <w:t>softymo</w:t>
      </w:r>
      <w:proofErr w:type="spellEnd"/>
      <w:r w:rsidRPr="00E909F9">
        <w:rPr>
          <w:rFonts w:ascii="ＭＳ 明朝" w:eastAsia="ＭＳ 明朝" w:hAnsi="ＭＳ 明朝" w:cs="Arial" w:hint="eastAsia"/>
          <w:color w:val="000000"/>
          <w:spacing w:val="24"/>
          <w:sz w:val="21"/>
          <w:szCs w:val="21"/>
          <w:lang w:eastAsia="ja-JP"/>
        </w:rPr>
        <w:t>など</w:t>
      </w:r>
    </w:p>
    <w:p w14:paraId="3A011979" w14:textId="77777777" w:rsidR="00BF1298" w:rsidRPr="00E909F9" w:rsidRDefault="00BF1298"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highlight w:val="yellow"/>
          <w:lang w:eastAsia="ja-JP"/>
        </w:rPr>
        <w:t>事業課題</w:t>
      </w:r>
    </w:p>
    <w:p w14:paraId="7C5E9335" w14:textId="55A6ADEB" w:rsidR="007D3773" w:rsidRPr="00E909F9" w:rsidRDefault="007D3773"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lang w:eastAsia="ja-JP"/>
        </w:rPr>
        <w:t>グローバル展開の加速</w:t>
      </w:r>
    </w:p>
    <w:p w14:paraId="010F0F9E" w14:textId="1311608E" w:rsidR="007D3773" w:rsidRPr="00E909F9" w:rsidRDefault="007D3773"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lang w:eastAsia="ja-JP"/>
        </w:rPr>
        <w:lastRenderedPageBreak/>
        <w:t>変化に強い企業体質への転換</w:t>
      </w:r>
    </w:p>
    <w:p w14:paraId="6F55D929" w14:textId="0C3247BB" w:rsidR="007D3773" w:rsidRPr="00E909F9" w:rsidRDefault="007D3773"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lang w:eastAsia="ja-JP"/>
        </w:rPr>
        <w:t>人的資本の最大化</w:t>
      </w:r>
    </w:p>
    <w:p w14:paraId="2D59D7CE" w14:textId="307CEB9E" w:rsidR="007D3773" w:rsidRPr="00E909F9" w:rsidRDefault="007D3773"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lang w:eastAsia="ja-JP"/>
        </w:rPr>
        <w:t>安心安全を基本として付加価値提供</w:t>
      </w:r>
    </w:p>
    <w:p w14:paraId="045FFF2E" w14:textId="25D30961" w:rsidR="007D3773" w:rsidRPr="00E909F9" w:rsidRDefault="007D3773"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lang w:eastAsia="ja-JP"/>
        </w:rPr>
        <w:t>多様な美しさの尊重</w:t>
      </w:r>
    </w:p>
    <w:p w14:paraId="3A626C14" w14:textId="1B1E4617" w:rsidR="007D3773" w:rsidRPr="00E909F9" w:rsidRDefault="007D3773"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lang w:eastAsia="ja-JP"/>
        </w:rPr>
        <w:t>心まで健やかな毎日を支える</w:t>
      </w:r>
    </w:p>
    <w:p w14:paraId="33546B8E" w14:textId="71387385" w:rsidR="007D3773" w:rsidRPr="00E909F9" w:rsidRDefault="007D3773"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lang w:eastAsia="ja-JP"/>
        </w:rPr>
        <w:t>社会的</w:t>
      </w:r>
      <w:r w:rsidR="00247AE0">
        <w:rPr>
          <w:rFonts w:ascii="ＭＳ 明朝" w:eastAsia="ＭＳ 明朝" w:hAnsi="ＭＳ 明朝" w:hint="eastAsia"/>
          <w:color w:val="140E16"/>
          <w:sz w:val="21"/>
          <w:szCs w:val="21"/>
          <w:lang w:eastAsia="ja-JP"/>
        </w:rPr>
        <w:t>機会</w:t>
      </w:r>
      <w:r w:rsidRPr="00E909F9">
        <w:rPr>
          <w:rFonts w:ascii="ＭＳ 明朝" w:eastAsia="ＭＳ 明朝" w:hAnsi="ＭＳ 明朝" w:hint="eastAsia"/>
          <w:color w:val="140E16"/>
          <w:sz w:val="21"/>
          <w:szCs w:val="21"/>
          <w:lang w:eastAsia="ja-JP"/>
        </w:rPr>
        <w:t>の後押し</w:t>
      </w:r>
    </w:p>
    <w:p w14:paraId="0F000564" w14:textId="48510CC9" w:rsidR="007D3773" w:rsidRPr="00E909F9" w:rsidRDefault="007D3773"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lang w:eastAsia="ja-JP"/>
        </w:rPr>
        <w:t>環境意識の向上</w:t>
      </w:r>
    </w:p>
    <w:p w14:paraId="6E76D24E" w14:textId="38260121" w:rsidR="007D3773" w:rsidRPr="00E909F9" w:rsidRDefault="007D3773"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lang w:eastAsia="ja-JP"/>
        </w:rPr>
        <w:t>環境問題解決への貢献</w:t>
      </w:r>
    </w:p>
    <w:p w14:paraId="7573800D" w14:textId="28A762F7" w:rsidR="007D3773" w:rsidRPr="00E909F9" w:rsidRDefault="00247AE0" w:rsidP="00E909F9">
      <w:pPr>
        <w:spacing w:line="360" w:lineRule="auto"/>
        <w:rPr>
          <w:rFonts w:ascii="ＭＳ 明朝" w:eastAsia="ＭＳ 明朝" w:hAnsi="ＭＳ 明朝" w:hint="eastAsia"/>
          <w:color w:val="140E16"/>
          <w:sz w:val="21"/>
          <w:szCs w:val="21"/>
          <w:lang w:eastAsia="ja-JP"/>
        </w:rPr>
      </w:pPr>
      <w:r>
        <w:rPr>
          <w:rFonts w:ascii="ＭＳ 明朝" w:eastAsia="ＭＳ 明朝" w:hAnsi="ＭＳ 明朝" w:hint="eastAsia"/>
          <w:color w:val="140E16"/>
          <w:sz w:val="21"/>
          <w:szCs w:val="21"/>
          <w:lang w:eastAsia="ja-JP"/>
        </w:rPr>
        <w:t>環境</w:t>
      </w:r>
      <w:r w:rsidR="007D3773" w:rsidRPr="00E909F9">
        <w:rPr>
          <w:rFonts w:ascii="ＭＳ 明朝" w:eastAsia="ＭＳ 明朝" w:hAnsi="ＭＳ 明朝" w:hint="eastAsia"/>
          <w:color w:val="140E16"/>
          <w:sz w:val="21"/>
          <w:szCs w:val="21"/>
          <w:lang w:eastAsia="ja-JP"/>
        </w:rPr>
        <w:t>負荷低減の推進</w:t>
      </w:r>
    </w:p>
    <w:p w14:paraId="5F119CE4" w14:textId="2D143C6B" w:rsidR="00BF1298" w:rsidRPr="00E909F9" w:rsidRDefault="00BF1298" w:rsidP="00E909F9">
      <w:pPr>
        <w:spacing w:line="360" w:lineRule="auto"/>
        <w:rPr>
          <w:rFonts w:ascii="ＭＳ 明朝" w:eastAsia="ＭＳ 明朝" w:hAnsi="ＭＳ 明朝" w:hint="eastAsia"/>
          <w:color w:val="140E16"/>
          <w:sz w:val="21"/>
          <w:szCs w:val="21"/>
          <w:lang w:eastAsia="ja-JP"/>
        </w:rPr>
      </w:pPr>
      <w:r w:rsidRPr="00E909F9">
        <w:rPr>
          <w:rFonts w:ascii="ＭＳ 明朝" w:eastAsia="ＭＳ 明朝" w:hAnsi="ＭＳ 明朝" w:hint="eastAsia"/>
          <w:color w:val="140E16"/>
          <w:sz w:val="21"/>
          <w:szCs w:val="21"/>
          <w:highlight w:val="yellow"/>
          <w:lang w:eastAsia="ja-JP"/>
        </w:rPr>
        <w:t>事業キーワード</w:t>
      </w:r>
    </w:p>
    <w:p w14:paraId="41BCC6FF" w14:textId="2F50592F" w:rsidR="00BF1298" w:rsidRPr="00E909F9" w:rsidRDefault="007D3773" w:rsidP="00E909F9">
      <w:pPr>
        <w:spacing w:line="360" w:lineRule="auto"/>
        <w:rPr>
          <w:rFonts w:ascii="ＭＳ 明朝" w:eastAsia="ＭＳ 明朝" w:hAnsi="ＭＳ 明朝" w:hint="eastAsia"/>
          <w:color w:val="140E16"/>
          <w:sz w:val="21"/>
          <w:szCs w:val="21"/>
          <w:lang w:eastAsia="ja-JP"/>
        </w:rPr>
      </w:pPr>
      <w:r w:rsidRPr="00E909F9">
        <w:rPr>
          <w:rFonts w:ascii="ＭＳ 明朝" w:eastAsia="ＭＳ 明朝" w:hAnsi="ＭＳ 明朝" w:hint="eastAsia"/>
          <w:color w:val="140E16"/>
          <w:sz w:val="21"/>
          <w:szCs w:val="21"/>
          <w:lang w:eastAsia="ja-JP"/>
        </w:rPr>
        <w:t>美しさ、グローバル、付加価値、日常、化粧品</w:t>
      </w:r>
    </w:p>
    <w:p w14:paraId="022AFB42" w14:textId="77777777" w:rsidR="00BF1298" w:rsidRPr="00E909F9" w:rsidRDefault="00BF1298"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highlight w:val="yellow"/>
          <w:lang w:eastAsia="ja-JP"/>
        </w:rPr>
        <w:t>成長戦略</w:t>
      </w:r>
    </w:p>
    <w:p w14:paraId="147F71BC" w14:textId="0D695B71" w:rsidR="00BF1298" w:rsidRPr="00E909F9" w:rsidRDefault="00BF1298"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lang w:eastAsia="ja-JP"/>
        </w:rPr>
        <w:t>・</w:t>
      </w:r>
      <w:r w:rsidR="007D3773" w:rsidRPr="00E909F9">
        <w:rPr>
          <w:rFonts w:ascii="ＭＳ 明朝" w:eastAsia="ＭＳ 明朝" w:hAnsi="ＭＳ 明朝" w:hint="eastAsia"/>
          <w:color w:val="140E16"/>
          <w:sz w:val="21"/>
          <w:szCs w:val="21"/>
          <w:lang w:eastAsia="ja-JP"/>
        </w:rPr>
        <w:t>「グローバルブランド拡充と顧客接点の強化」</w:t>
      </w:r>
    </w:p>
    <w:p w14:paraId="12145FFB" w14:textId="38DA5FDE" w:rsidR="007D3773" w:rsidRPr="00E909F9" w:rsidRDefault="007D3773" w:rsidP="00E909F9">
      <w:pPr>
        <w:spacing w:line="360" w:lineRule="auto"/>
        <w:rPr>
          <w:rFonts w:ascii="ＭＳ 明朝" w:eastAsia="ＭＳ 明朝" w:hAnsi="ＭＳ 明朝"/>
          <w:color w:val="140E16"/>
          <w:sz w:val="21"/>
          <w:szCs w:val="21"/>
          <w:lang w:eastAsia="ja-JP"/>
        </w:rPr>
      </w:pPr>
      <w:r w:rsidRPr="00E909F9">
        <w:rPr>
          <w:rFonts w:ascii="ＭＳ 明朝" w:eastAsia="ＭＳ 明朝" w:hAnsi="ＭＳ 明朝" w:hint="eastAsia"/>
          <w:color w:val="140E16"/>
          <w:sz w:val="21"/>
          <w:szCs w:val="21"/>
          <w:lang w:eastAsia="ja-JP"/>
        </w:rPr>
        <w:t>・「世界での存在感拡大とさらなる顧客体験の追求」</w:t>
      </w:r>
    </w:p>
    <w:p w14:paraId="25C05ABB" w14:textId="65195AE3" w:rsidR="007D3773" w:rsidRPr="00E909F9" w:rsidRDefault="007D3773" w:rsidP="00E909F9">
      <w:pPr>
        <w:spacing w:line="360" w:lineRule="auto"/>
        <w:rPr>
          <w:rFonts w:ascii="ＭＳ 明朝" w:eastAsia="ＭＳ 明朝" w:hAnsi="ＭＳ 明朝" w:hint="eastAsia"/>
          <w:color w:val="140E16"/>
          <w:sz w:val="21"/>
          <w:szCs w:val="21"/>
          <w:lang w:eastAsia="ja-JP"/>
        </w:rPr>
      </w:pPr>
      <w:r w:rsidRPr="00E909F9">
        <w:rPr>
          <w:rFonts w:ascii="ＭＳ 明朝" w:eastAsia="ＭＳ 明朝" w:hAnsi="ＭＳ 明朝" w:hint="eastAsia"/>
          <w:color w:val="140E16"/>
          <w:sz w:val="21"/>
          <w:szCs w:val="21"/>
          <w:lang w:eastAsia="ja-JP"/>
        </w:rPr>
        <w:t>・「世界の一人ひとりに存在感のある顧客感動企業への進化」</w:t>
      </w:r>
    </w:p>
    <w:p w14:paraId="783AEEDE" w14:textId="5914D9CB" w:rsidR="00BF1298" w:rsidRPr="00E909F9" w:rsidRDefault="00BF1298"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highlight w:val="yellow"/>
          <w:lang w:eastAsia="ja-JP"/>
        </w:rPr>
        <w:t>経営ビジョン</w:t>
      </w:r>
    </w:p>
    <w:p w14:paraId="07EAB5FC" w14:textId="69540AB1" w:rsidR="00BF1298" w:rsidRPr="00E909F9" w:rsidRDefault="007D3773"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lang w:eastAsia="ja-JP"/>
        </w:rPr>
        <w:t>世界で存在感のある企業への進化</w:t>
      </w:r>
    </w:p>
    <w:p w14:paraId="52543746" w14:textId="77777777" w:rsidR="00BF1298" w:rsidRPr="00E909F9" w:rsidRDefault="00BF1298"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highlight w:val="yellow"/>
          <w:lang w:eastAsia="ja-JP"/>
        </w:rPr>
        <w:t>中長期経営計画</w:t>
      </w:r>
    </w:p>
    <w:p w14:paraId="42700FD3" w14:textId="348A8408" w:rsidR="008B25C2" w:rsidRPr="00E909F9" w:rsidRDefault="008B25C2" w:rsidP="00E909F9">
      <w:pPr>
        <w:tabs>
          <w:tab w:val="left" w:pos="1175"/>
        </w:tabs>
        <w:spacing w:line="360" w:lineRule="auto"/>
        <w:rPr>
          <w:rFonts w:ascii="ＭＳ 明朝" w:eastAsia="ＭＳ 明朝" w:hAnsi="ＭＳ 明朝"/>
          <w:b/>
          <w:bCs/>
          <w:sz w:val="21"/>
          <w:szCs w:val="21"/>
          <w:lang w:eastAsia="ja-JP"/>
        </w:rPr>
      </w:pPr>
      <w:r w:rsidRPr="00E909F9">
        <w:rPr>
          <w:rFonts w:ascii="ＭＳ 明朝" w:eastAsia="ＭＳ 明朝" w:hAnsi="ＭＳ 明朝" w:hint="eastAsia"/>
          <w:b/>
          <w:bCs/>
          <w:sz w:val="21"/>
          <w:szCs w:val="21"/>
          <w:lang w:eastAsia="ja-JP"/>
        </w:rPr>
        <w:t>基本戦略</w:t>
      </w:r>
    </w:p>
    <w:p w14:paraId="02E00C7B" w14:textId="0C097B2E" w:rsidR="008B25C2" w:rsidRPr="00E909F9" w:rsidRDefault="008B25C2"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lang w:eastAsia="ja-JP"/>
        </w:rPr>
        <w:t>１ブランドのグローバル展開</w:t>
      </w:r>
    </w:p>
    <w:p w14:paraId="14C5EE4C" w14:textId="638A0E0E" w:rsidR="008B25C2" w:rsidRPr="00E909F9" w:rsidRDefault="008B25C2"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lang w:eastAsia="ja-JP"/>
        </w:rPr>
        <w:t>２独自性のある商品の積極的開発</w:t>
      </w:r>
    </w:p>
    <w:p w14:paraId="2DC977D2" w14:textId="7A5D3C77" w:rsidR="008B25C2" w:rsidRPr="00E909F9" w:rsidRDefault="008B25C2"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lang w:eastAsia="ja-JP"/>
        </w:rPr>
        <w:t>３新たな成長領域へのチャレンジ</w:t>
      </w:r>
    </w:p>
    <w:p w14:paraId="3407A12A" w14:textId="2ED47872" w:rsidR="008B25C2" w:rsidRPr="00E909F9" w:rsidRDefault="008B25C2"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lang w:eastAsia="ja-JP"/>
        </w:rPr>
        <w:t>ブランド別戦略</w:t>
      </w:r>
    </w:p>
    <w:p w14:paraId="0D8D54CD" w14:textId="42428050" w:rsidR="008B25C2" w:rsidRPr="00E909F9" w:rsidRDefault="008B25C2" w:rsidP="00E909F9">
      <w:pPr>
        <w:tabs>
          <w:tab w:val="left" w:pos="1175"/>
        </w:tabs>
        <w:spacing w:line="360" w:lineRule="auto"/>
        <w:rPr>
          <w:rFonts w:ascii="ＭＳ 明朝" w:eastAsia="ＭＳ 明朝" w:hAnsi="ＭＳ 明朝" w:cs="Arial"/>
          <w:b/>
          <w:bCs/>
          <w:color w:val="000000"/>
          <w:spacing w:val="24"/>
          <w:sz w:val="21"/>
          <w:szCs w:val="21"/>
          <w:lang w:eastAsia="ja-JP"/>
        </w:rPr>
      </w:pPr>
      <w:r w:rsidRPr="00E909F9">
        <w:rPr>
          <w:rFonts w:ascii="ＭＳ 明朝" w:eastAsia="ＭＳ 明朝" w:hAnsi="ＭＳ 明朝" w:cs="Arial" w:hint="eastAsia"/>
          <w:b/>
          <w:bCs/>
          <w:color w:val="000000"/>
          <w:spacing w:val="24"/>
          <w:sz w:val="21"/>
          <w:szCs w:val="21"/>
          <w:lang w:eastAsia="ja-JP"/>
        </w:rPr>
        <w:t>H</w:t>
      </w:r>
      <w:r w:rsidRPr="00E909F9">
        <w:rPr>
          <w:rFonts w:ascii="ＭＳ 明朝" w:eastAsia="ＭＳ 明朝" w:hAnsi="ＭＳ 明朝" w:cs="Arial"/>
          <w:b/>
          <w:bCs/>
          <w:color w:val="000000"/>
          <w:spacing w:val="24"/>
          <w:sz w:val="21"/>
          <w:szCs w:val="21"/>
          <w:lang w:eastAsia="ja-JP"/>
        </w:rPr>
        <w:t>IGH-PRESTIGE Brands</w:t>
      </w:r>
    </w:p>
    <w:p w14:paraId="03C17B18" w14:textId="0CAA7695" w:rsidR="008B25C2" w:rsidRPr="00E909F9" w:rsidRDefault="008B25C2" w:rsidP="00E909F9">
      <w:pPr>
        <w:tabs>
          <w:tab w:val="left" w:pos="1175"/>
        </w:tabs>
        <w:spacing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・最大の成長市場である中国・トラベルリテールへの戦略的投資と施策の強化</w:t>
      </w:r>
    </w:p>
    <w:p w14:paraId="7F8B9517" w14:textId="0256D022" w:rsidR="008B25C2" w:rsidRPr="00E909F9" w:rsidRDefault="008B25C2" w:rsidP="00E909F9">
      <w:pPr>
        <w:tabs>
          <w:tab w:val="left" w:pos="1175"/>
        </w:tabs>
        <w:spacing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lastRenderedPageBreak/>
        <w:t>・中国での「リポソーム」シリーズの認知度向上と高価格帯へのシフトの加速</w:t>
      </w:r>
    </w:p>
    <w:p w14:paraId="3402B43B" w14:textId="335D4B49" w:rsidR="008B25C2" w:rsidRPr="00E909F9" w:rsidRDefault="008B25C2" w:rsidP="00E909F9">
      <w:pPr>
        <w:tabs>
          <w:tab w:val="left" w:pos="1175"/>
        </w:tabs>
        <w:spacing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・「タルト」の欧州における新規国への展開拡大</w:t>
      </w:r>
    </w:p>
    <w:p w14:paraId="42013973" w14:textId="77777777" w:rsidR="008B25C2" w:rsidRPr="00E909F9" w:rsidRDefault="008B25C2" w:rsidP="00E909F9">
      <w:pPr>
        <w:spacing w:before="100" w:beforeAutospacing="1" w:after="100" w:afterAutospacing="1" w:line="360" w:lineRule="auto"/>
        <w:rPr>
          <w:rFonts w:ascii="ＭＳ 明朝" w:eastAsia="ＭＳ 明朝" w:hAnsi="ＭＳ 明朝" w:cs="Arial"/>
          <w:b/>
          <w:bCs/>
          <w:color w:val="000000"/>
          <w:spacing w:val="24"/>
          <w:sz w:val="21"/>
          <w:szCs w:val="21"/>
          <w:lang w:eastAsia="ja-JP"/>
        </w:rPr>
      </w:pPr>
      <w:r w:rsidRPr="00E909F9">
        <w:rPr>
          <w:rFonts w:ascii="ＭＳ 明朝" w:eastAsia="ＭＳ 明朝" w:hAnsi="ＭＳ 明朝" w:cs="Arial"/>
          <w:b/>
          <w:bCs/>
          <w:color w:val="000000"/>
          <w:spacing w:val="24"/>
          <w:sz w:val="21"/>
          <w:szCs w:val="21"/>
          <w:lang w:eastAsia="ja-JP"/>
        </w:rPr>
        <w:t>COSMETARIES Brands</w:t>
      </w:r>
    </w:p>
    <w:p w14:paraId="25905221" w14:textId="34DF6F63" w:rsidR="008B25C2" w:rsidRPr="00E909F9" w:rsidRDefault="008B25C2" w:rsidP="00E909F9">
      <w:pPr>
        <w:tabs>
          <w:tab w:val="left" w:pos="1175"/>
        </w:tabs>
        <w:spacing w:line="360" w:lineRule="auto"/>
        <w:rPr>
          <w:rFonts w:ascii="ＭＳ 明朝" w:eastAsia="ＭＳ 明朝" w:hAnsi="ＭＳ 明朝" w:cs="Arial"/>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・クレンジングやヘアケア、日焼け止めなど主力商品のプロモーションに注力</w:t>
      </w:r>
    </w:p>
    <w:p w14:paraId="10293FF3" w14:textId="2E94ED2D" w:rsidR="008B25C2" w:rsidRPr="00E909F9" w:rsidRDefault="008B25C2" w:rsidP="00E909F9">
      <w:pPr>
        <w:tabs>
          <w:tab w:val="left" w:pos="1175"/>
        </w:tabs>
        <w:spacing w:line="360" w:lineRule="auto"/>
        <w:rPr>
          <w:rFonts w:ascii="ＭＳ 明朝" w:eastAsia="ＭＳ 明朝" w:hAnsi="ＭＳ 明朝" w:cs="Arial" w:hint="eastAsia"/>
          <w:color w:val="000000"/>
          <w:spacing w:val="24"/>
          <w:sz w:val="21"/>
          <w:szCs w:val="21"/>
          <w:lang w:eastAsia="ja-JP"/>
        </w:rPr>
      </w:pPr>
      <w:r w:rsidRPr="00E909F9">
        <w:rPr>
          <w:rFonts w:ascii="ＭＳ 明朝" w:eastAsia="ＭＳ 明朝" w:hAnsi="ＭＳ 明朝" w:cs="Arial" w:hint="eastAsia"/>
          <w:color w:val="000000"/>
          <w:spacing w:val="24"/>
          <w:sz w:val="21"/>
          <w:szCs w:val="21"/>
          <w:lang w:eastAsia="ja-JP"/>
        </w:rPr>
        <w:t>・国内販売体制の強化による収益性向上に注力</w:t>
      </w:r>
    </w:p>
    <w:p w14:paraId="779388A8" w14:textId="77BDABAD" w:rsidR="00BF1298" w:rsidRPr="00E909F9" w:rsidRDefault="00BF1298"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highlight w:val="yellow"/>
          <w:lang w:eastAsia="ja-JP"/>
        </w:rPr>
        <w:t>経営ビジョン</w:t>
      </w:r>
      <w:r w:rsidRPr="00E909F9">
        <w:rPr>
          <w:rFonts w:ascii="ＭＳ 明朝" w:eastAsia="ＭＳ 明朝" w:hAnsi="ＭＳ 明朝"/>
          <w:sz w:val="21"/>
          <w:szCs w:val="21"/>
          <w:highlight w:val="yellow"/>
          <w:lang w:eastAsia="ja-JP"/>
        </w:rPr>
        <w:t>/</w:t>
      </w:r>
      <w:r w:rsidRPr="00E909F9">
        <w:rPr>
          <w:rFonts w:ascii="ＭＳ 明朝" w:eastAsia="ＭＳ 明朝" w:hAnsi="ＭＳ 明朝" w:hint="eastAsia"/>
          <w:sz w:val="21"/>
          <w:szCs w:val="21"/>
          <w:highlight w:val="yellow"/>
          <w:lang w:eastAsia="ja-JP"/>
        </w:rPr>
        <w:t>市場談話キーワード</w:t>
      </w:r>
    </w:p>
    <w:p w14:paraId="415B72CD" w14:textId="784D2A48" w:rsidR="007D3773" w:rsidRPr="00E909F9" w:rsidRDefault="007D3773" w:rsidP="00E909F9">
      <w:pPr>
        <w:tabs>
          <w:tab w:val="left" w:pos="1175"/>
        </w:tabs>
        <w:spacing w:line="360" w:lineRule="auto"/>
        <w:rPr>
          <w:rFonts w:ascii="ＭＳ 明朝" w:eastAsia="ＭＳ 明朝" w:hAnsi="ＭＳ 明朝" w:hint="eastAsia"/>
          <w:sz w:val="21"/>
          <w:szCs w:val="21"/>
          <w:lang w:eastAsia="ja-JP"/>
        </w:rPr>
      </w:pPr>
      <w:r w:rsidRPr="00E909F9">
        <w:rPr>
          <w:rFonts w:ascii="ＭＳ 明朝" w:eastAsia="ＭＳ 明朝" w:hAnsi="ＭＳ 明朝" w:hint="eastAsia"/>
          <w:sz w:val="21"/>
          <w:szCs w:val="21"/>
          <w:lang w:eastAsia="ja-JP"/>
        </w:rPr>
        <w:t>顧客、存在感、</w:t>
      </w:r>
      <w:r w:rsidR="008B25C2" w:rsidRPr="00E909F9">
        <w:rPr>
          <w:rFonts w:ascii="ＭＳ 明朝" w:eastAsia="ＭＳ 明朝" w:hAnsi="ＭＳ 明朝" w:hint="eastAsia"/>
          <w:sz w:val="21"/>
          <w:szCs w:val="21"/>
          <w:lang w:eastAsia="ja-JP"/>
        </w:rPr>
        <w:t>展開拡大</w:t>
      </w:r>
    </w:p>
    <w:p w14:paraId="6958AB1C" w14:textId="77777777" w:rsidR="00BF1298" w:rsidRPr="00E909F9" w:rsidRDefault="00BF1298" w:rsidP="00E909F9">
      <w:pPr>
        <w:tabs>
          <w:tab w:val="left" w:pos="1175"/>
        </w:tabs>
        <w:spacing w:line="360" w:lineRule="auto"/>
        <w:rPr>
          <w:rFonts w:ascii="ＭＳ 明朝" w:eastAsia="ＭＳ 明朝" w:hAnsi="ＭＳ 明朝"/>
          <w:sz w:val="21"/>
          <w:szCs w:val="21"/>
          <w:highlight w:val="yellow"/>
          <w:lang w:eastAsia="ja-JP"/>
        </w:rPr>
      </w:pPr>
      <w:r w:rsidRPr="00E909F9">
        <w:rPr>
          <w:rFonts w:ascii="ＭＳ 明朝" w:eastAsia="ＭＳ 明朝" w:hAnsi="ＭＳ 明朝" w:hint="eastAsia"/>
          <w:sz w:val="21"/>
          <w:szCs w:val="21"/>
          <w:highlight w:val="yellow"/>
          <w:lang w:eastAsia="ja-JP"/>
        </w:rPr>
        <w:t>中長期経営計画の要約</w:t>
      </w:r>
    </w:p>
    <w:p w14:paraId="0F9D5847" w14:textId="0336FDFC" w:rsidR="00BF1298" w:rsidRPr="00E909F9" w:rsidRDefault="00BF1298"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lang w:eastAsia="ja-JP"/>
        </w:rPr>
        <w:t>海外市場</w:t>
      </w:r>
      <w:r w:rsidR="008B25C2" w:rsidRPr="00E909F9">
        <w:rPr>
          <w:rFonts w:ascii="ＭＳ 明朝" w:eastAsia="ＭＳ 明朝" w:hAnsi="ＭＳ 明朝" w:hint="eastAsia"/>
          <w:sz w:val="21"/>
          <w:szCs w:val="21"/>
          <w:lang w:eastAsia="ja-JP"/>
        </w:rPr>
        <w:t>への進出、トラベルリテールへの取り組み</w:t>
      </w:r>
    </w:p>
    <w:p w14:paraId="39CB012A" w14:textId="6512FD7E" w:rsidR="008B25C2" w:rsidRPr="00E909F9" w:rsidRDefault="008B25C2" w:rsidP="00E909F9">
      <w:pPr>
        <w:tabs>
          <w:tab w:val="left" w:pos="1175"/>
        </w:tabs>
        <w:spacing w:line="360" w:lineRule="auto"/>
        <w:rPr>
          <w:rFonts w:ascii="ＭＳ 明朝" w:eastAsia="ＭＳ 明朝" w:hAnsi="ＭＳ 明朝" w:hint="eastAsia"/>
          <w:sz w:val="21"/>
          <w:szCs w:val="21"/>
          <w:lang w:eastAsia="ja-JP"/>
        </w:rPr>
      </w:pPr>
      <w:r w:rsidRPr="00E909F9">
        <w:rPr>
          <w:rFonts w:ascii="ＭＳ 明朝" w:eastAsia="ＭＳ 明朝" w:hAnsi="ＭＳ 明朝" w:hint="eastAsia"/>
          <w:sz w:val="21"/>
          <w:szCs w:val="21"/>
          <w:lang w:eastAsia="ja-JP"/>
        </w:rPr>
        <w:t>既存製品のプロモーションに注力</w:t>
      </w:r>
    </w:p>
    <w:p w14:paraId="22504F32" w14:textId="77777777" w:rsidR="00BF1298" w:rsidRPr="00E909F9" w:rsidRDefault="00BF1298"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highlight w:val="yellow"/>
          <w:lang w:eastAsia="ja-JP"/>
        </w:rPr>
        <w:t>財務構造</w:t>
      </w:r>
    </w:p>
    <w:p w14:paraId="53BF376D" w14:textId="2A936DAE" w:rsidR="008B25C2" w:rsidRPr="00E909F9" w:rsidRDefault="008B25C2" w:rsidP="00E909F9">
      <w:pPr>
        <w:tabs>
          <w:tab w:val="left" w:pos="1175"/>
        </w:tabs>
        <w:spacing w:line="360" w:lineRule="auto"/>
        <w:rPr>
          <w:rFonts w:ascii="ＭＳ 明朝" w:eastAsia="ＭＳ 明朝" w:hAnsi="ＭＳ 明朝" w:hint="eastAsia"/>
          <w:sz w:val="21"/>
          <w:szCs w:val="21"/>
          <w:lang w:eastAsia="ja-JP"/>
        </w:rPr>
      </w:pPr>
      <w:r w:rsidRPr="00E909F9">
        <w:rPr>
          <w:rFonts w:ascii="ＭＳ 明朝" w:eastAsia="ＭＳ 明朝" w:hAnsi="ＭＳ 明朝" w:hint="eastAsia"/>
          <w:noProof/>
          <w:sz w:val="21"/>
          <w:szCs w:val="21"/>
          <w:lang w:eastAsia="ja-JP"/>
        </w:rPr>
        <w:lastRenderedPageBreak/>
        <w:drawing>
          <wp:inline distT="0" distB="0" distL="0" distR="0" wp14:anchorId="74E377D0" wp14:editId="693ACDD6">
            <wp:extent cx="5671007" cy="9100185"/>
            <wp:effectExtent l="0" t="0" r="6350" b="0"/>
            <wp:docPr id="50237408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374088" name="図 502374088"/>
                    <pic:cNvPicPr/>
                  </pic:nvPicPr>
                  <pic:blipFill rotWithShape="1">
                    <a:blip r:embed="rId7"/>
                    <a:srcRect t="6018" b="34170"/>
                    <a:stretch/>
                  </pic:blipFill>
                  <pic:spPr bwMode="auto">
                    <a:xfrm>
                      <a:off x="0" y="0"/>
                      <a:ext cx="5707729" cy="9159112"/>
                    </a:xfrm>
                    <a:prstGeom prst="rect">
                      <a:avLst/>
                    </a:prstGeom>
                    <a:ln>
                      <a:noFill/>
                    </a:ln>
                    <a:extLst>
                      <a:ext uri="{53640926-AAD7-44D8-BBD7-CCE9431645EC}">
                        <a14:shadowObscured xmlns:a14="http://schemas.microsoft.com/office/drawing/2010/main"/>
                      </a:ext>
                    </a:extLst>
                  </pic:spPr>
                </pic:pic>
              </a:graphicData>
            </a:graphic>
          </wp:inline>
        </w:drawing>
      </w:r>
    </w:p>
    <w:p w14:paraId="7DFAFBDD" w14:textId="586109D0" w:rsidR="00BF1298" w:rsidRPr="00E909F9" w:rsidRDefault="00BF1298" w:rsidP="00E909F9">
      <w:pPr>
        <w:tabs>
          <w:tab w:val="left" w:pos="1175"/>
        </w:tabs>
        <w:spacing w:line="360" w:lineRule="auto"/>
        <w:rPr>
          <w:rFonts w:ascii="ＭＳ 明朝" w:eastAsia="ＭＳ 明朝" w:hAnsi="ＭＳ 明朝" w:hint="eastAsia"/>
          <w:sz w:val="21"/>
          <w:szCs w:val="21"/>
          <w:lang w:eastAsia="ja-JP"/>
        </w:rPr>
      </w:pPr>
    </w:p>
    <w:p w14:paraId="752911ED" w14:textId="38DC3104" w:rsidR="00842E7A" w:rsidRPr="00E909F9" w:rsidRDefault="00842E7A" w:rsidP="00E909F9">
      <w:pPr>
        <w:tabs>
          <w:tab w:val="left" w:pos="1175"/>
        </w:tabs>
        <w:spacing w:line="360" w:lineRule="auto"/>
        <w:rPr>
          <w:rFonts w:ascii="ＭＳ 明朝" w:eastAsia="ＭＳ 明朝" w:hAnsi="ＭＳ 明朝" w:hint="eastAsia"/>
          <w:sz w:val="21"/>
          <w:szCs w:val="21"/>
          <w:lang w:eastAsia="ja-JP"/>
        </w:rPr>
      </w:pPr>
      <w:r w:rsidRPr="00E909F9">
        <w:rPr>
          <w:rFonts w:ascii="ＭＳ 明朝" w:eastAsia="ＭＳ 明朝" w:hAnsi="ＭＳ 明朝" w:hint="eastAsia"/>
          <w:sz w:val="21"/>
          <w:szCs w:val="21"/>
          <w:lang w:eastAsia="ja-JP"/>
        </w:rPr>
        <w:t>売上高はずっと上昇しているが、営業利益は２０２３年に減少し、現在も回復しつつある。売上高営業利益率は２０２１年から減少しているが、２０２４年に少し回復。</w:t>
      </w:r>
    </w:p>
    <w:p w14:paraId="7048F1A9" w14:textId="3D154C9E" w:rsidR="00BF1298" w:rsidRPr="00E909F9" w:rsidRDefault="00BF1298"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highlight w:val="yellow"/>
          <w:lang w:eastAsia="ja-JP"/>
        </w:rPr>
        <w:t>社風</w:t>
      </w:r>
    </w:p>
    <w:p w14:paraId="57702C03" w14:textId="33827A46" w:rsidR="00BF1298" w:rsidRPr="00E909F9" w:rsidRDefault="00842E7A"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lang w:eastAsia="ja-JP"/>
        </w:rPr>
        <w:t>コンプライアンスを重視</w:t>
      </w:r>
    </w:p>
    <w:p w14:paraId="347B53B0" w14:textId="5499D29B" w:rsidR="00842E7A" w:rsidRPr="00E909F9" w:rsidRDefault="00842E7A"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lang w:eastAsia="ja-JP"/>
        </w:rPr>
        <w:t>年功序列</w:t>
      </w:r>
    </w:p>
    <w:p w14:paraId="7EEF92B6" w14:textId="4060E58A" w:rsidR="00842E7A" w:rsidRPr="00E909F9" w:rsidRDefault="00842E7A"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lang w:eastAsia="ja-JP"/>
        </w:rPr>
        <w:t>暖かい雰囲気、コミュニケーション</w:t>
      </w:r>
    </w:p>
    <w:p w14:paraId="62CB0064" w14:textId="39F104A6" w:rsidR="00842E7A" w:rsidRPr="00E909F9" w:rsidRDefault="00842E7A"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lang w:eastAsia="ja-JP"/>
        </w:rPr>
        <w:t>挑戦を大事にする雰囲気ではない</w:t>
      </w:r>
    </w:p>
    <w:p w14:paraId="5E523D61" w14:textId="0D2AB39B" w:rsidR="00E909F9" w:rsidRPr="00E909F9" w:rsidRDefault="00E909F9" w:rsidP="00E909F9">
      <w:pPr>
        <w:tabs>
          <w:tab w:val="left" w:pos="1175"/>
        </w:tabs>
        <w:spacing w:line="360" w:lineRule="auto"/>
        <w:rPr>
          <w:rFonts w:ascii="ＭＳ 明朝" w:eastAsia="ＭＳ 明朝" w:hAnsi="ＭＳ 明朝" w:hint="eastAsia"/>
          <w:sz w:val="21"/>
          <w:szCs w:val="21"/>
          <w:lang w:eastAsia="ja-JP"/>
        </w:rPr>
      </w:pPr>
      <w:r w:rsidRPr="00E909F9">
        <w:rPr>
          <w:rFonts w:ascii="ＭＳ 明朝" w:eastAsia="ＭＳ 明朝" w:hAnsi="ＭＳ 明朝" w:hint="eastAsia"/>
          <w:sz w:val="21"/>
          <w:szCs w:val="21"/>
          <w:lang w:eastAsia="ja-JP"/>
        </w:rPr>
        <w:t>意見を尊重</w:t>
      </w:r>
    </w:p>
    <w:p w14:paraId="05555AEA" w14:textId="77777777" w:rsidR="00BF1298" w:rsidRPr="00E909F9" w:rsidRDefault="00BF1298" w:rsidP="00E909F9">
      <w:pPr>
        <w:tabs>
          <w:tab w:val="left" w:pos="1175"/>
        </w:tabs>
        <w:spacing w:line="360" w:lineRule="auto"/>
        <w:rPr>
          <w:rFonts w:ascii="ＭＳ 明朝" w:eastAsia="ＭＳ 明朝" w:hAnsi="ＭＳ 明朝"/>
          <w:sz w:val="21"/>
          <w:szCs w:val="21"/>
          <w:lang w:eastAsia="ja-JP"/>
        </w:rPr>
      </w:pPr>
      <w:r w:rsidRPr="00E909F9">
        <w:rPr>
          <w:rFonts w:ascii="ＭＳ 明朝" w:eastAsia="ＭＳ 明朝" w:hAnsi="ＭＳ 明朝" w:hint="eastAsia"/>
          <w:sz w:val="21"/>
          <w:szCs w:val="21"/>
          <w:highlight w:val="yellow"/>
          <w:lang w:eastAsia="ja-JP"/>
        </w:rPr>
        <w:t>業界動向</w:t>
      </w:r>
    </w:p>
    <w:p w14:paraId="6D86C8E9" w14:textId="6AECBCD3" w:rsidR="00BF1298" w:rsidRPr="00E909F9" w:rsidRDefault="00BF1298" w:rsidP="00E909F9">
      <w:pPr>
        <w:tabs>
          <w:tab w:val="left" w:pos="1175"/>
        </w:tabs>
        <w:spacing w:line="360" w:lineRule="auto"/>
        <w:rPr>
          <w:rFonts w:ascii="ＭＳ 明朝" w:eastAsia="ＭＳ 明朝" w:hAnsi="ＭＳ 明朝" w:hint="eastAsia"/>
          <w:sz w:val="21"/>
          <w:szCs w:val="21"/>
          <w:lang w:eastAsia="ja-JP"/>
        </w:rPr>
      </w:pPr>
      <w:r w:rsidRPr="00E909F9">
        <w:rPr>
          <w:rFonts w:ascii="ＭＳ 明朝" w:eastAsia="ＭＳ 明朝" w:hAnsi="ＭＳ 明朝" w:hint="eastAsia"/>
          <w:sz w:val="21"/>
          <w:szCs w:val="21"/>
          <w:lang w:eastAsia="ja-JP"/>
        </w:rPr>
        <w:t>・</w:t>
      </w:r>
      <w:r w:rsidR="00E909F9" w:rsidRPr="00E909F9">
        <w:rPr>
          <w:rFonts w:ascii="ＭＳ 明朝" w:eastAsia="ＭＳ 明朝" w:hAnsi="ＭＳ 明朝" w:cs="ＭＳ 明朝" w:hint="eastAsia"/>
          <w:color w:val="000000"/>
          <w:sz w:val="21"/>
          <w:szCs w:val="21"/>
        </w:rPr>
        <w:t>コーセーは主力ブランド「コスメデコルテ」から、量子コンピューターで成分を解析し開発した高級洗顔オイルを発売し、毛穴ケアに特化した世界初の処方として注目されている。</w:t>
      </w:r>
    </w:p>
    <w:p w14:paraId="050AEA9A" w14:textId="779D3A0B" w:rsidR="00BF1298" w:rsidRPr="00E909F9" w:rsidRDefault="00E909F9" w:rsidP="00E909F9">
      <w:pPr>
        <w:spacing w:line="360" w:lineRule="auto"/>
        <w:rPr>
          <w:rFonts w:ascii="ＭＳ 明朝" w:eastAsia="ＭＳ 明朝" w:hAnsi="ＭＳ 明朝" w:cs="ＭＳ 明朝"/>
          <w:color w:val="000000"/>
          <w:sz w:val="21"/>
          <w:szCs w:val="21"/>
          <w:lang w:eastAsia="ja-JP"/>
        </w:rPr>
      </w:pPr>
      <w:r w:rsidRPr="00E909F9">
        <w:rPr>
          <w:rFonts w:ascii="ＭＳ 明朝" w:eastAsia="ＭＳ 明朝" w:hAnsi="ＭＳ 明朝" w:cs="ＭＳ 明朝" w:hint="eastAsia"/>
          <w:sz w:val="21"/>
          <w:szCs w:val="21"/>
          <w:lang w:eastAsia="ja-JP"/>
        </w:rPr>
        <w:t>・</w:t>
      </w:r>
      <w:r w:rsidRPr="00E909F9">
        <w:rPr>
          <w:rFonts w:ascii="ＭＳ 明朝" w:eastAsia="ＭＳ 明朝" w:hAnsi="ＭＳ 明朝" w:cs="ＭＳ 明朝" w:hint="eastAsia"/>
          <w:color w:val="000000"/>
          <w:sz w:val="21"/>
          <w:szCs w:val="21"/>
        </w:rPr>
        <w:t>コーセーは中国依存を脱し、成長市場の東南アジア・インド攻略を目指してタイの高級化粧品会社パンピューリを約</w:t>
      </w:r>
      <w:r w:rsidRPr="00E909F9">
        <w:rPr>
          <w:rFonts w:ascii="ＭＳ 明朝" w:eastAsia="ＭＳ 明朝" w:hAnsi="ＭＳ 明朝"/>
          <w:color w:val="000000"/>
          <w:sz w:val="21"/>
          <w:szCs w:val="21"/>
        </w:rPr>
        <w:t>120</w:t>
      </w:r>
      <w:r w:rsidRPr="00E909F9">
        <w:rPr>
          <w:rFonts w:ascii="ＭＳ 明朝" w:eastAsia="ＭＳ 明朝" w:hAnsi="ＭＳ 明朝" w:cs="ＭＳ 明朝" w:hint="eastAsia"/>
          <w:color w:val="000000"/>
          <w:sz w:val="21"/>
          <w:szCs w:val="21"/>
        </w:rPr>
        <w:t>億円で買収、</w:t>
      </w:r>
      <w:r w:rsidRPr="00E909F9">
        <w:rPr>
          <w:rFonts w:ascii="ＭＳ 明朝" w:eastAsia="ＭＳ 明朝" w:hAnsi="ＭＳ 明朝"/>
          <w:color w:val="000000"/>
          <w:sz w:val="21"/>
          <w:szCs w:val="21"/>
        </w:rPr>
        <w:t>M&amp;A</w:t>
      </w:r>
      <w:r w:rsidRPr="00E909F9">
        <w:rPr>
          <w:rFonts w:ascii="ＭＳ 明朝" w:eastAsia="ＭＳ 明朝" w:hAnsi="ＭＳ 明朝" w:cs="ＭＳ 明朝" w:hint="eastAsia"/>
          <w:color w:val="000000"/>
          <w:sz w:val="21"/>
          <w:szCs w:val="21"/>
        </w:rPr>
        <w:t>によるグローバル・サウス戦略を本格化させている。</w:t>
      </w:r>
      <w:r w:rsidRPr="00E909F9">
        <w:rPr>
          <w:rFonts w:ascii="ＭＳ 明朝" w:eastAsia="ＭＳ 明朝" w:hAnsi="ＭＳ 明朝" w:cs="ＭＳ 明朝" w:hint="eastAsia"/>
          <w:color w:val="000000"/>
          <w:sz w:val="21"/>
          <w:szCs w:val="21"/>
          <w:lang w:eastAsia="ja-JP"/>
        </w:rPr>
        <w:t>（グローバル進出への取り組み）</w:t>
      </w:r>
    </w:p>
    <w:p w14:paraId="00CA10B8" w14:textId="62F00948" w:rsidR="00E909F9" w:rsidRDefault="00E909F9" w:rsidP="00E909F9">
      <w:pPr>
        <w:spacing w:line="360" w:lineRule="auto"/>
        <w:rPr>
          <w:rFonts w:ascii="ＭＳ 明朝" w:eastAsia="ＭＳ 明朝" w:hAnsi="ＭＳ 明朝" w:cs="ＭＳ 明朝"/>
          <w:color w:val="000000"/>
          <w:sz w:val="21"/>
          <w:szCs w:val="21"/>
          <w:lang w:eastAsia="ja-JP"/>
        </w:rPr>
      </w:pPr>
      <w:r w:rsidRPr="00E909F9">
        <w:rPr>
          <w:rFonts w:ascii="ＭＳ 明朝" w:eastAsia="ＭＳ 明朝" w:hAnsi="ＭＳ 明朝" w:cs="ＭＳ 明朝" w:hint="eastAsia"/>
          <w:color w:val="000000"/>
          <w:sz w:val="21"/>
          <w:szCs w:val="21"/>
          <w:lang w:eastAsia="ja-JP"/>
        </w:rPr>
        <w:t>・</w:t>
      </w:r>
      <w:r w:rsidRPr="00E909F9">
        <w:rPr>
          <w:rFonts w:ascii="ＭＳ 明朝" w:eastAsia="ＭＳ 明朝" w:hAnsi="ＭＳ 明朝" w:cs="ＭＳ 明朝" w:hint="eastAsia"/>
          <w:color w:val="000000"/>
          <w:sz w:val="21"/>
          <w:szCs w:val="21"/>
        </w:rPr>
        <w:t>コーセーはインド市場での足場を固めるべく、現地新興企業フォックステイルに出資し戦略的提携を締結。将来的な合弁会社設立も視野に入れる。一方、資生堂は横浜の研究拠点を改装し、研究員が消費者と直接対話する場を設け、個別ニーズに即した高付加価値商品の開発を進める。</w:t>
      </w:r>
      <w:r w:rsidRPr="00E909F9">
        <w:rPr>
          <w:rFonts w:ascii="ＭＳ 明朝" w:eastAsia="ＭＳ 明朝" w:hAnsi="ＭＳ 明朝" w:cs="ＭＳ 明朝" w:hint="eastAsia"/>
          <w:color w:val="000000"/>
          <w:sz w:val="21"/>
          <w:szCs w:val="21"/>
          <w:lang w:eastAsia="ja-JP"/>
        </w:rPr>
        <w:t>（</w:t>
      </w:r>
      <w:r w:rsidRPr="00E909F9">
        <w:rPr>
          <w:rFonts w:ascii="ＭＳ 明朝" w:eastAsia="ＭＳ 明朝" w:hAnsi="ＭＳ 明朝" w:cs="ＭＳ 明朝" w:hint="eastAsia"/>
          <w:color w:val="000000"/>
          <w:sz w:val="21"/>
          <w:szCs w:val="21"/>
        </w:rPr>
        <w:t>中国市場の低迷を受け、新興国開拓や顧客密着型の戦略に</w:t>
      </w:r>
      <w:r w:rsidRPr="00E909F9">
        <w:rPr>
          <w:rFonts w:ascii="ＭＳ 明朝" w:eastAsia="ＭＳ 明朝" w:hAnsi="ＭＳ 明朝" w:cs="ＭＳ 明朝" w:hint="eastAsia"/>
          <w:color w:val="000000"/>
          <w:sz w:val="21"/>
          <w:szCs w:val="21"/>
          <w:lang w:eastAsia="ja-JP"/>
        </w:rPr>
        <w:t>）</w:t>
      </w:r>
    </w:p>
    <w:p w14:paraId="3EAF42CA" w14:textId="0A389458" w:rsidR="002163D3" w:rsidRDefault="002163D3" w:rsidP="00E909F9">
      <w:pPr>
        <w:spacing w:line="360" w:lineRule="auto"/>
        <w:rPr>
          <w:rFonts w:ascii="ＭＳ 明朝" w:eastAsia="ＭＳ 明朝" w:hAnsi="ＭＳ 明朝" w:cs="ＭＳ 明朝"/>
          <w:color w:val="000000"/>
          <w:sz w:val="21"/>
          <w:szCs w:val="21"/>
          <w:lang w:eastAsia="ja-JP"/>
        </w:rPr>
      </w:pPr>
      <w:r w:rsidRPr="002163D3">
        <w:rPr>
          <w:rFonts w:ascii="ＭＳ 明朝" w:eastAsia="ＭＳ 明朝" w:hAnsi="ＭＳ 明朝" w:cs="ＭＳ 明朝" w:hint="eastAsia"/>
          <w:color w:val="000000"/>
          <w:sz w:val="21"/>
          <w:szCs w:val="21"/>
          <w:highlight w:val="yellow"/>
          <w:lang w:eastAsia="ja-JP"/>
        </w:rPr>
        <w:t>他社との比較</w:t>
      </w:r>
    </w:p>
    <w:p w14:paraId="048B3F35" w14:textId="104E837E" w:rsidR="002163D3" w:rsidRPr="00E909F9" w:rsidRDefault="00741B58" w:rsidP="00E909F9">
      <w:pPr>
        <w:spacing w:line="360" w:lineRule="auto"/>
        <w:rPr>
          <w:rFonts w:ascii="ＭＳ 明朝" w:eastAsia="ＭＳ 明朝" w:hAnsi="ＭＳ 明朝" w:cs="ＭＳ 明朝" w:hint="eastAsia"/>
          <w:color w:val="000000"/>
          <w:sz w:val="21"/>
          <w:szCs w:val="21"/>
          <w:lang w:eastAsia="ja-JP"/>
        </w:rPr>
      </w:pPr>
      <w:r>
        <w:rPr>
          <w:rFonts w:ascii="ＭＳ 明朝" w:eastAsia="ＭＳ 明朝" w:hAnsi="ＭＳ 明朝" w:hint="eastAsia"/>
          <w:noProof/>
          <w:lang w:eastAsia="ja-JP"/>
        </w:rPr>
        <w:lastRenderedPageBreak/>
        <w:drawing>
          <wp:inline distT="0" distB="0" distL="0" distR="0" wp14:anchorId="2F1720C9" wp14:editId="08B0EF93">
            <wp:extent cx="5731510" cy="2720340"/>
            <wp:effectExtent l="0" t="0" r="0" b="0"/>
            <wp:docPr id="511321577" name="図 5" descr="テーブル&#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21577" name="図 5" descr="テーブル&#10;&#10;AI によって生成されたコンテンツは間違っている可能性があります。"/>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720340"/>
                    </a:xfrm>
                    <a:prstGeom prst="rect">
                      <a:avLst/>
                    </a:prstGeom>
                  </pic:spPr>
                </pic:pic>
              </a:graphicData>
            </a:graphic>
          </wp:inline>
        </w:drawing>
      </w:r>
    </w:p>
    <w:sectPr w:rsidR="002163D3" w:rsidRPr="00E909F9">
      <w:pgSz w:w="11906" w:h="16838"/>
      <w:pgMar w:top="1440" w:right="1440" w:bottom="1440"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游ゴシック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ＭＳ 明朝">
    <w:altName w:val="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游ゴシック Medium">
    <w:altName w:val="Yu Gothic Medium"/>
    <w:panose1 w:val="020B0500000000000000"/>
    <w:charset w:val="80"/>
    <w:family w:val="swiss"/>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3A7"/>
    <w:rsid w:val="001D1381"/>
    <w:rsid w:val="00212F39"/>
    <w:rsid w:val="002163D3"/>
    <w:rsid w:val="00247AE0"/>
    <w:rsid w:val="002A5150"/>
    <w:rsid w:val="002B29DB"/>
    <w:rsid w:val="002B5EC2"/>
    <w:rsid w:val="00411462"/>
    <w:rsid w:val="00411AB5"/>
    <w:rsid w:val="00433248"/>
    <w:rsid w:val="00441434"/>
    <w:rsid w:val="00450339"/>
    <w:rsid w:val="0049791E"/>
    <w:rsid w:val="004B4244"/>
    <w:rsid w:val="00582B5A"/>
    <w:rsid w:val="00665E15"/>
    <w:rsid w:val="00741B58"/>
    <w:rsid w:val="0075714D"/>
    <w:rsid w:val="007D3773"/>
    <w:rsid w:val="007F7382"/>
    <w:rsid w:val="00842E7A"/>
    <w:rsid w:val="008B25C2"/>
    <w:rsid w:val="009353F1"/>
    <w:rsid w:val="00A47BA7"/>
    <w:rsid w:val="00A52E4B"/>
    <w:rsid w:val="00A84D7C"/>
    <w:rsid w:val="00AD72BF"/>
    <w:rsid w:val="00AE07F7"/>
    <w:rsid w:val="00B27747"/>
    <w:rsid w:val="00BF1298"/>
    <w:rsid w:val="00C933A7"/>
    <w:rsid w:val="00E909F9"/>
    <w:rsid w:val="00FC77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B22BC6"/>
  <w15:chartTrackingRefBased/>
  <w15:docId w15:val="{1763E781-F2A5-3F4D-9AB9-28B84043F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KR" w:bidi="ar-SA"/>
      </w:rPr>
    </w:rPrDefault>
    <w:pPrDefault>
      <w:pPr>
        <w:spacing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53F1"/>
    <w:pPr>
      <w:spacing w:line="240" w:lineRule="auto"/>
      <w:jc w:val="left"/>
    </w:pPr>
    <w:rPr>
      <w:rFonts w:ascii="Times New Roman" w:eastAsia="Times New Roman" w:hAnsi="Times New Roman" w:cs="Times New Roman"/>
      <w:kern w:val="0"/>
      <w:sz w:val="24"/>
    </w:rPr>
  </w:style>
  <w:style w:type="paragraph" w:styleId="1">
    <w:name w:val="heading 1"/>
    <w:basedOn w:val="a"/>
    <w:next w:val="a"/>
    <w:link w:val="10"/>
    <w:uiPriority w:val="9"/>
    <w:qFormat/>
    <w:rsid w:val="00C933A7"/>
    <w:pPr>
      <w:keepNext/>
      <w:keepLines/>
      <w:spacing w:before="280" w:after="80" w:line="240" w:lineRule="atLeast"/>
      <w:jc w:val="both"/>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unhideWhenUsed/>
    <w:qFormat/>
    <w:rsid w:val="00C933A7"/>
    <w:pPr>
      <w:keepNext/>
      <w:keepLines/>
      <w:spacing w:before="160" w:after="80" w:line="240" w:lineRule="atLeast"/>
      <w:jc w:val="both"/>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C933A7"/>
    <w:pPr>
      <w:keepNext/>
      <w:keepLines/>
      <w:spacing w:before="160" w:after="80" w:line="240" w:lineRule="atLeast"/>
      <w:jc w:val="both"/>
      <w:outlineLvl w:val="2"/>
    </w:pPr>
    <w:rPr>
      <w:rFonts w:asciiTheme="majorHAnsi" w:eastAsiaTheme="majorEastAsia" w:hAnsiTheme="majorHAnsi" w:cstheme="majorBidi"/>
      <w:color w:val="000000" w:themeColor="text1"/>
      <w:kern w:val="2"/>
    </w:rPr>
  </w:style>
  <w:style w:type="paragraph" w:styleId="4">
    <w:name w:val="heading 4"/>
    <w:basedOn w:val="a"/>
    <w:next w:val="a"/>
    <w:link w:val="40"/>
    <w:uiPriority w:val="9"/>
    <w:semiHidden/>
    <w:unhideWhenUsed/>
    <w:qFormat/>
    <w:rsid w:val="00C933A7"/>
    <w:pPr>
      <w:keepNext/>
      <w:keepLines/>
      <w:spacing w:before="80" w:after="40" w:line="240" w:lineRule="atLeast"/>
      <w:jc w:val="both"/>
      <w:outlineLvl w:val="3"/>
    </w:pPr>
    <w:rPr>
      <w:rFonts w:asciiTheme="majorHAnsi" w:eastAsiaTheme="majorEastAsia" w:hAnsiTheme="majorHAnsi" w:cstheme="majorBidi"/>
      <w:color w:val="000000" w:themeColor="text1"/>
      <w:kern w:val="2"/>
      <w:sz w:val="21"/>
    </w:rPr>
  </w:style>
  <w:style w:type="paragraph" w:styleId="5">
    <w:name w:val="heading 5"/>
    <w:basedOn w:val="a"/>
    <w:next w:val="a"/>
    <w:link w:val="50"/>
    <w:uiPriority w:val="9"/>
    <w:semiHidden/>
    <w:unhideWhenUsed/>
    <w:qFormat/>
    <w:rsid w:val="00C933A7"/>
    <w:pPr>
      <w:keepNext/>
      <w:keepLines/>
      <w:spacing w:before="80" w:after="40" w:line="240" w:lineRule="atLeast"/>
      <w:ind w:leftChars="100" w:left="100"/>
      <w:jc w:val="both"/>
      <w:outlineLvl w:val="4"/>
    </w:pPr>
    <w:rPr>
      <w:rFonts w:asciiTheme="majorHAnsi" w:eastAsiaTheme="majorEastAsia" w:hAnsiTheme="majorHAnsi" w:cstheme="majorBidi"/>
      <w:color w:val="000000" w:themeColor="text1"/>
      <w:kern w:val="2"/>
      <w:sz w:val="21"/>
    </w:rPr>
  </w:style>
  <w:style w:type="paragraph" w:styleId="6">
    <w:name w:val="heading 6"/>
    <w:basedOn w:val="a"/>
    <w:next w:val="a"/>
    <w:link w:val="60"/>
    <w:uiPriority w:val="9"/>
    <w:semiHidden/>
    <w:unhideWhenUsed/>
    <w:qFormat/>
    <w:rsid w:val="00C933A7"/>
    <w:pPr>
      <w:keepNext/>
      <w:keepLines/>
      <w:spacing w:before="80" w:after="40" w:line="240" w:lineRule="atLeast"/>
      <w:ind w:leftChars="200" w:left="200"/>
      <w:jc w:val="both"/>
      <w:outlineLvl w:val="5"/>
    </w:pPr>
    <w:rPr>
      <w:rFonts w:asciiTheme="majorHAnsi" w:eastAsiaTheme="majorEastAsia" w:hAnsiTheme="majorHAnsi" w:cstheme="majorBidi"/>
      <w:color w:val="000000" w:themeColor="text1"/>
      <w:kern w:val="2"/>
      <w:sz w:val="21"/>
    </w:rPr>
  </w:style>
  <w:style w:type="paragraph" w:styleId="7">
    <w:name w:val="heading 7"/>
    <w:basedOn w:val="a"/>
    <w:next w:val="a"/>
    <w:link w:val="70"/>
    <w:uiPriority w:val="9"/>
    <w:semiHidden/>
    <w:unhideWhenUsed/>
    <w:qFormat/>
    <w:rsid w:val="00C933A7"/>
    <w:pPr>
      <w:keepNext/>
      <w:keepLines/>
      <w:spacing w:before="80" w:after="40" w:line="240" w:lineRule="atLeast"/>
      <w:ind w:leftChars="300" w:left="300"/>
      <w:jc w:val="both"/>
      <w:outlineLvl w:val="6"/>
    </w:pPr>
    <w:rPr>
      <w:rFonts w:asciiTheme="majorHAnsi" w:eastAsiaTheme="majorEastAsia" w:hAnsiTheme="majorHAnsi" w:cstheme="majorBidi"/>
      <w:color w:val="000000" w:themeColor="text1"/>
      <w:kern w:val="2"/>
      <w:sz w:val="21"/>
    </w:rPr>
  </w:style>
  <w:style w:type="paragraph" w:styleId="8">
    <w:name w:val="heading 8"/>
    <w:basedOn w:val="a"/>
    <w:next w:val="a"/>
    <w:link w:val="80"/>
    <w:uiPriority w:val="9"/>
    <w:semiHidden/>
    <w:unhideWhenUsed/>
    <w:qFormat/>
    <w:rsid w:val="00C933A7"/>
    <w:pPr>
      <w:keepNext/>
      <w:keepLines/>
      <w:spacing w:before="80" w:after="40" w:line="240" w:lineRule="atLeast"/>
      <w:ind w:leftChars="400" w:left="400"/>
      <w:jc w:val="both"/>
      <w:outlineLvl w:val="7"/>
    </w:pPr>
    <w:rPr>
      <w:rFonts w:asciiTheme="majorHAnsi" w:eastAsiaTheme="majorEastAsia" w:hAnsiTheme="majorHAnsi" w:cstheme="majorBidi"/>
      <w:color w:val="000000" w:themeColor="text1"/>
      <w:kern w:val="2"/>
      <w:sz w:val="21"/>
    </w:rPr>
  </w:style>
  <w:style w:type="paragraph" w:styleId="9">
    <w:name w:val="heading 9"/>
    <w:basedOn w:val="a"/>
    <w:next w:val="a"/>
    <w:link w:val="90"/>
    <w:uiPriority w:val="9"/>
    <w:semiHidden/>
    <w:unhideWhenUsed/>
    <w:qFormat/>
    <w:rsid w:val="00C933A7"/>
    <w:pPr>
      <w:keepNext/>
      <w:keepLines/>
      <w:spacing w:before="80" w:after="40" w:line="240" w:lineRule="atLeast"/>
      <w:ind w:leftChars="500" w:left="500"/>
      <w:jc w:val="both"/>
      <w:outlineLvl w:val="8"/>
    </w:pPr>
    <w:rPr>
      <w:rFonts w:asciiTheme="majorHAnsi" w:eastAsiaTheme="majorEastAsia" w:hAnsiTheme="majorHAnsi" w:cstheme="majorBidi"/>
      <w:color w:val="000000" w:themeColor="text1"/>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9791E"/>
    <w:pPr>
      <w:widowControl w:val="0"/>
    </w:pPr>
  </w:style>
  <w:style w:type="character" w:customStyle="1" w:styleId="10">
    <w:name w:val="見出し 1 (文字)"/>
    <w:basedOn w:val="a0"/>
    <w:link w:val="1"/>
    <w:uiPriority w:val="9"/>
    <w:rsid w:val="00C933A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C933A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933A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933A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933A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933A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933A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933A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933A7"/>
    <w:rPr>
      <w:rFonts w:asciiTheme="majorHAnsi" w:eastAsiaTheme="majorEastAsia" w:hAnsiTheme="majorHAnsi" w:cstheme="majorBidi"/>
      <w:color w:val="000000" w:themeColor="text1"/>
    </w:rPr>
  </w:style>
  <w:style w:type="paragraph" w:styleId="a4">
    <w:name w:val="Title"/>
    <w:basedOn w:val="a"/>
    <w:next w:val="a"/>
    <w:link w:val="a5"/>
    <w:uiPriority w:val="10"/>
    <w:qFormat/>
    <w:rsid w:val="00C933A7"/>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C933A7"/>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C933A7"/>
    <w:pPr>
      <w:numPr>
        <w:ilvl w:val="1"/>
      </w:numPr>
      <w:spacing w:after="160" w:line="240" w:lineRule="atLeast"/>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a7">
    <w:name w:val="副題 (文字)"/>
    <w:basedOn w:val="a0"/>
    <w:link w:val="a6"/>
    <w:uiPriority w:val="11"/>
    <w:rsid w:val="00C933A7"/>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C933A7"/>
    <w:pPr>
      <w:spacing w:before="160" w:after="160" w:line="240" w:lineRule="atLeast"/>
      <w:jc w:val="center"/>
    </w:pPr>
    <w:rPr>
      <w:rFonts w:asciiTheme="minorHAnsi" w:eastAsiaTheme="minorEastAsia" w:hAnsiTheme="minorHAnsi" w:cstheme="minorBidi"/>
      <w:i/>
      <w:iCs/>
      <w:color w:val="404040" w:themeColor="text1" w:themeTint="BF"/>
      <w:kern w:val="2"/>
      <w:sz w:val="21"/>
    </w:rPr>
  </w:style>
  <w:style w:type="character" w:customStyle="1" w:styleId="a9">
    <w:name w:val="引用文 (文字)"/>
    <w:basedOn w:val="a0"/>
    <w:link w:val="a8"/>
    <w:uiPriority w:val="29"/>
    <w:rsid w:val="00C933A7"/>
    <w:rPr>
      <w:i/>
      <w:iCs/>
      <w:color w:val="404040" w:themeColor="text1" w:themeTint="BF"/>
    </w:rPr>
  </w:style>
  <w:style w:type="paragraph" w:styleId="aa">
    <w:name w:val="List Paragraph"/>
    <w:basedOn w:val="a"/>
    <w:uiPriority w:val="34"/>
    <w:qFormat/>
    <w:rsid w:val="00C933A7"/>
    <w:pPr>
      <w:spacing w:line="240" w:lineRule="atLeast"/>
      <w:ind w:left="720"/>
      <w:contextualSpacing/>
      <w:jc w:val="both"/>
    </w:pPr>
    <w:rPr>
      <w:rFonts w:asciiTheme="minorHAnsi" w:eastAsiaTheme="minorEastAsia" w:hAnsiTheme="minorHAnsi" w:cstheme="minorBidi"/>
      <w:kern w:val="2"/>
      <w:sz w:val="21"/>
    </w:rPr>
  </w:style>
  <w:style w:type="character" w:styleId="21">
    <w:name w:val="Intense Emphasis"/>
    <w:basedOn w:val="a0"/>
    <w:uiPriority w:val="21"/>
    <w:qFormat/>
    <w:rsid w:val="00C933A7"/>
    <w:rPr>
      <w:i/>
      <w:iCs/>
      <w:color w:val="0F4761" w:themeColor="accent1" w:themeShade="BF"/>
    </w:rPr>
  </w:style>
  <w:style w:type="paragraph" w:styleId="22">
    <w:name w:val="Intense Quote"/>
    <w:basedOn w:val="a"/>
    <w:next w:val="a"/>
    <w:link w:val="23"/>
    <w:uiPriority w:val="30"/>
    <w:qFormat/>
    <w:rsid w:val="00C933A7"/>
    <w:pPr>
      <w:pBdr>
        <w:top w:val="single" w:sz="4" w:space="10" w:color="0F4761" w:themeColor="accent1" w:themeShade="BF"/>
        <w:bottom w:val="single" w:sz="4" w:space="10" w:color="0F4761" w:themeColor="accent1" w:themeShade="BF"/>
      </w:pBdr>
      <w:spacing w:before="360" w:after="360" w:line="240" w:lineRule="atLeast"/>
      <w:ind w:left="864" w:right="864"/>
      <w:jc w:val="center"/>
    </w:pPr>
    <w:rPr>
      <w:rFonts w:asciiTheme="minorHAnsi" w:eastAsiaTheme="minorEastAsia" w:hAnsiTheme="minorHAnsi" w:cstheme="minorBidi"/>
      <w:i/>
      <w:iCs/>
      <w:color w:val="0F4761" w:themeColor="accent1" w:themeShade="BF"/>
      <w:kern w:val="2"/>
      <w:sz w:val="21"/>
    </w:rPr>
  </w:style>
  <w:style w:type="character" w:customStyle="1" w:styleId="23">
    <w:name w:val="引用文 2 (文字)"/>
    <w:basedOn w:val="a0"/>
    <w:link w:val="22"/>
    <w:uiPriority w:val="30"/>
    <w:rsid w:val="00C933A7"/>
    <w:rPr>
      <w:i/>
      <w:iCs/>
      <w:color w:val="0F4761" w:themeColor="accent1" w:themeShade="BF"/>
    </w:rPr>
  </w:style>
  <w:style w:type="character" w:styleId="24">
    <w:name w:val="Intense Reference"/>
    <w:basedOn w:val="a0"/>
    <w:uiPriority w:val="32"/>
    <w:qFormat/>
    <w:rsid w:val="00C933A7"/>
    <w:rPr>
      <w:b/>
      <w:bCs/>
      <w:smallCaps/>
      <w:color w:val="0F4761" w:themeColor="accent1" w:themeShade="BF"/>
      <w:spacing w:val="5"/>
    </w:rPr>
  </w:style>
  <w:style w:type="paragraph" w:customStyle="1" w:styleId="cmn-richtext">
    <w:name w:val="cmn-richtext"/>
    <w:basedOn w:val="a"/>
    <w:rsid w:val="002B5EC2"/>
    <w:pPr>
      <w:spacing w:before="100" w:beforeAutospacing="1" w:after="100" w:afterAutospacing="1"/>
    </w:pPr>
  </w:style>
  <w:style w:type="character" w:customStyle="1" w:styleId="opt-fontfamily--01">
    <w:name w:val="opt-fontfamily--01"/>
    <w:basedOn w:val="a0"/>
    <w:rsid w:val="002B5EC2"/>
  </w:style>
  <w:style w:type="paragraph" w:customStyle="1" w:styleId="p1">
    <w:name w:val="p1"/>
    <w:basedOn w:val="a"/>
    <w:rsid w:val="004B4244"/>
    <w:rPr>
      <w:rFonts w:ascii="Helvetica" w:hAnsi="Helvetica"/>
      <w:sz w:val="33"/>
      <w:szCs w:val="33"/>
    </w:rPr>
  </w:style>
  <w:style w:type="paragraph" w:customStyle="1" w:styleId="p2">
    <w:name w:val="p2"/>
    <w:basedOn w:val="a"/>
    <w:rsid w:val="004B4244"/>
    <w:rPr>
      <w:rFonts w:ascii="Helvetica" w:hAnsi="Helvetica"/>
      <w:sz w:val="14"/>
      <w:szCs w:val="14"/>
    </w:rPr>
  </w:style>
  <w:style w:type="paragraph" w:customStyle="1" w:styleId="p3">
    <w:name w:val="p3"/>
    <w:basedOn w:val="a"/>
    <w:rsid w:val="004B4244"/>
    <w:rPr>
      <w:rFonts w:ascii="Helvetica" w:hAnsi="Helvetica"/>
      <w:color w:val="0E0E0E"/>
      <w:sz w:val="11"/>
      <w:szCs w:val="11"/>
    </w:rPr>
  </w:style>
  <w:style w:type="character" w:customStyle="1" w:styleId="s1">
    <w:name w:val="s1"/>
    <w:basedOn w:val="a0"/>
    <w:rsid w:val="004B4244"/>
    <w:rPr>
      <w:rFonts w:ascii="Helvetica Neue" w:hAnsi="Helvetica Neue" w:hint="default"/>
      <w:sz w:val="14"/>
      <w:szCs w:val="14"/>
    </w:rPr>
  </w:style>
  <w:style w:type="character" w:customStyle="1" w:styleId="s2">
    <w:name w:val="s2"/>
    <w:basedOn w:val="a0"/>
    <w:rsid w:val="004B4244"/>
    <w:rPr>
      <w:rFonts w:ascii="Helvetica Neue" w:hAnsi="Helvetica Neue" w:hint="default"/>
      <w:sz w:val="11"/>
      <w:szCs w:val="11"/>
    </w:rPr>
  </w:style>
  <w:style w:type="character" w:customStyle="1" w:styleId="caption">
    <w:name w:val="caption"/>
    <w:basedOn w:val="a0"/>
    <w:rsid w:val="00BF1298"/>
  </w:style>
  <w:style w:type="paragraph" w:styleId="Web">
    <w:name w:val="Normal (Web)"/>
    <w:basedOn w:val="a"/>
    <w:uiPriority w:val="99"/>
    <w:semiHidden/>
    <w:unhideWhenUsed/>
    <w:rsid w:val="00BF1298"/>
    <w:pPr>
      <w:spacing w:before="100" w:beforeAutospacing="1" w:after="100" w:afterAutospacing="1"/>
    </w:pPr>
  </w:style>
  <w:style w:type="character" w:styleId="ab">
    <w:name w:val="Hyperlink"/>
    <w:basedOn w:val="a0"/>
    <w:uiPriority w:val="99"/>
    <w:semiHidden/>
    <w:unhideWhenUsed/>
    <w:rsid w:val="00BF1298"/>
    <w:rPr>
      <w:color w:val="0000FF"/>
      <w:u w:val="single"/>
    </w:rPr>
  </w:style>
  <w:style w:type="character" w:styleId="ac">
    <w:name w:val="Strong"/>
    <w:basedOn w:val="a0"/>
    <w:uiPriority w:val="22"/>
    <w:qFormat/>
    <w:rsid w:val="009353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104681">
      <w:bodyDiv w:val="1"/>
      <w:marLeft w:val="0"/>
      <w:marRight w:val="0"/>
      <w:marTop w:val="0"/>
      <w:marBottom w:val="0"/>
      <w:divBdr>
        <w:top w:val="none" w:sz="0" w:space="0" w:color="auto"/>
        <w:left w:val="none" w:sz="0" w:space="0" w:color="auto"/>
        <w:bottom w:val="none" w:sz="0" w:space="0" w:color="auto"/>
        <w:right w:val="none" w:sz="0" w:space="0" w:color="auto"/>
      </w:divBdr>
    </w:div>
    <w:div w:id="870802035">
      <w:bodyDiv w:val="1"/>
      <w:marLeft w:val="0"/>
      <w:marRight w:val="0"/>
      <w:marTop w:val="0"/>
      <w:marBottom w:val="0"/>
      <w:divBdr>
        <w:top w:val="none" w:sz="0" w:space="0" w:color="auto"/>
        <w:left w:val="none" w:sz="0" w:space="0" w:color="auto"/>
        <w:bottom w:val="none" w:sz="0" w:space="0" w:color="auto"/>
        <w:right w:val="none" w:sz="0" w:space="0" w:color="auto"/>
      </w:divBdr>
      <w:divsChild>
        <w:div w:id="1737166954">
          <w:marLeft w:val="0"/>
          <w:marRight w:val="0"/>
          <w:marTop w:val="0"/>
          <w:marBottom w:val="0"/>
          <w:divBdr>
            <w:top w:val="none" w:sz="0" w:space="0" w:color="auto"/>
            <w:left w:val="none" w:sz="0" w:space="0" w:color="auto"/>
            <w:bottom w:val="none" w:sz="0" w:space="0" w:color="auto"/>
            <w:right w:val="none" w:sz="0" w:space="0" w:color="auto"/>
          </w:divBdr>
          <w:divsChild>
            <w:div w:id="1391341928">
              <w:marLeft w:val="0"/>
              <w:marRight w:val="0"/>
              <w:marTop w:val="0"/>
              <w:marBottom w:val="0"/>
              <w:divBdr>
                <w:top w:val="none" w:sz="0" w:space="0" w:color="auto"/>
                <w:left w:val="none" w:sz="0" w:space="0" w:color="auto"/>
                <w:bottom w:val="none" w:sz="0" w:space="0" w:color="auto"/>
                <w:right w:val="none" w:sz="0" w:space="0" w:color="auto"/>
              </w:divBdr>
            </w:div>
          </w:divsChild>
        </w:div>
        <w:div w:id="66273276">
          <w:marLeft w:val="0"/>
          <w:marRight w:val="0"/>
          <w:marTop w:val="0"/>
          <w:marBottom w:val="0"/>
          <w:divBdr>
            <w:top w:val="none" w:sz="0" w:space="0" w:color="auto"/>
            <w:left w:val="none" w:sz="0" w:space="0" w:color="auto"/>
            <w:bottom w:val="none" w:sz="0" w:space="0" w:color="auto"/>
            <w:right w:val="none" w:sz="0" w:space="0" w:color="auto"/>
          </w:divBdr>
          <w:divsChild>
            <w:div w:id="1039666771">
              <w:marLeft w:val="0"/>
              <w:marRight w:val="0"/>
              <w:marTop w:val="600"/>
              <w:marBottom w:val="0"/>
              <w:divBdr>
                <w:top w:val="none" w:sz="0" w:space="0" w:color="auto"/>
                <w:left w:val="none" w:sz="0" w:space="0" w:color="auto"/>
                <w:bottom w:val="none" w:sz="0" w:space="0" w:color="auto"/>
                <w:right w:val="none" w:sz="0" w:space="0" w:color="auto"/>
              </w:divBdr>
            </w:div>
          </w:divsChild>
        </w:div>
        <w:div w:id="1499614992">
          <w:marLeft w:val="0"/>
          <w:marRight w:val="0"/>
          <w:marTop w:val="0"/>
          <w:marBottom w:val="0"/>
          <w:divBdr>
            <w:top w:val="none" w:sz="0" w:space="0" w:color="auto"/>
            <w:left w:val="none" w:sz="0" w:space="0" w:color="auto"/>
            <w:bottom w:val="none" w:sz="0" w:space="0" w:color="auto"/>
            <w:right w:val="none" w:sz="0" w:space="0" w:color="auto"/>
          </w:divBdr>
          <w:divsChild>
            <w:div w:id="1333803521">
              <w:marLeft w:val="0"/>
              <w:marRight w:val="0"/>
              <w:marTop w:val="0"/>
              <w:marBottom w:val="0"/>
              <w:divBdr>
                <w:top w:val="none" w:sz="0" w:space="0" w:color="auto"/>
                <w:left w:val="none" w:sz="0" w:space="0" w:color="auto"/>
                <w:bottom w:val="none" w:sz="0" w:space="0" w:color="auto"/>
                <w:right w:val="none" w:sz="0" w:space="0" w:color="auto"/>
              </w:divBdr>
            </w:div>
          </w:divsChild>
        </w:div>
        <w:div w:id="723597901">
          <w:marLeft w:val="0"/>
          <w:marRight w:val="0"/>
          <w:marTop w:val="0"/>
          <w:marBottom w:val="0"/>
          <w:divBdr>
            <w:top w:val="none" w:sz="0" w:space="0" w:color="auto"/>
            <w:left w:val="none" w:sz="0" w:space="0" w:color="auto"/>
            <w:bottom w:val="none" w:sz="0" w:space="0" w:color="auto"/>
            <w:right w:val="none" w:sz="0" w:space="0" w:color="auto"/>
          </w:divBdr>
          <w:divsChild>
            <w:div w:id="891966307">
              <w:marLeft w:val="0"/>
              <w:marRight w:val="0"/>
              <w:marTop w:val="600"/>
              <w:marBottom w:val="0"/>
              <w:divBdr>
                <w:top w:val="none" w:sz="0" w:space="0" w:color="auto"/>
                <w:left w:val="none" w:sz="0" w:space="0" w:color="auto"/>
                <w:bottom w:val="none" w:sz="0" w:space="0" w:color="auto"/>
                <w:right w:val="none" w:sz="0" w:space="0" w:color="auto"/>
              </w:divBdr>
            </w:div>
          </w:divsChild>
        </w:div>
        <w:div w:id="1936744217">
          <w:marLeft w:val="0"/>
          <w:marRight w:val="0"/>
          <w:marTop w:val="0"/>
          <w:marBottom w:val="0"/>
          <w:divBdr>
            <w:top w:val="none" w:sz="0" w:space="0" w:color="auto"/>
            <w:left w:val="none" w:sz="0" w:space="0" w:color="auto"/>
            <w:bottom w:val="none" w:sz="0" w:space="0" w:color="auto"/>
            <w:right w:val="none" w:sz="0" w:space="0" w:color="auto"/>
          </w:divBdr>
          <w:divsChild>
            <w:div w:id="955991692">
              <w:marLeft w:val="0"/>
              <w:marRight w:val="0"/>
              <w:marTop w:val="0"/>
              <w:marBottom w:val="0"/>
              <w:divBdr>
                <w:top w:val="none" w:sz="0" w:space="0" w:color="auto"/>
                <w:left w:val="none" w:sz="0" w:space="0" w:color="auto"/>
                <w:bottom w:val="none" w:sz="0" w:space="0" w:color="auto"/>
                <w:right w:val="none" w:sz="0" w:space="0" w:color="auto"/>
              </w:divBdr>
            </w:div>
          </w:divsChild>
        </w:div>
        <w:div w:id="74058301">
          <w:marLeft w:val="0"/>
          <w:marRight w:val="0"/>
          <w:marTop w:val="0"/>
          <w:marBottom w:val="0"/>
          <w:divBdr>
            <w:top w:val="none" w:sz="0" w:space="0" w:color="auto"/>
            <w:left w:val="none" w:sz="0" w:space="0" w:color="auto"/>
            <w:bottom w:val="none" w:sz="0" w:space="0" w:color="auto"/>
            <w:right w:val="none" w:sz="0" w:space="0" w:color="auto"/>
          </w:divBdr>
          <w:divsChild>
            <w:div w:id="1983578152">
              <w:marLeft w:val="0"/>
              <w:marRight w:val="0"/>
              <w:marTop w:val="600"/>
              <w:marBottom w:val="0"/>
              <w:divBdr>
                <w:top w:val="none" w:sz="0" w:space="0" w:color="auto"/>
                <w:left w:val="none" w:sz="0" w:space="0" w:color="auto"/>
                <w:bottom w:val="none" w:sz="0" w:space="0" w:color="auto"/>
                <w:right w:val="none" w:sz="0" w:space="0" w:color="auto"/>
              </w:divBdr>
            </w:div>
          </w:divsChild>
        </w:div>
        <w:div w:id="1137795222">
          <w:marLeft w:val="0"/>
          <w:marRight w:val="0"/>
          <w:marTop w:val="0"/>
          <w:marBottom w:val="0"/>
          <w:divBdr>
            <w:top w:val="none" w:sz="0" w:space="0" w:color="auto"/>
            <w:left w:val="none" w:sz="0" w:space="0" w:color="auto"/>
            <w:bottom w:val="none" w:sz="0" w:space="0" w:color="auto"/>
            <w:right w:val="none" w:sz="0" w:space="0" w:color="auto"/>
          </w:divBdr>
          <w:divsChild>
            <w:div w:id="1580166250">
              <w:marLeft w:val="0"/>
              <w:marRight w:val="0"/>
              <w:marTop w:val="0"/>
              <w:marBottom w:val="0"/>
              <w:divBdr>
                <w:top w:val="none" w:sz="0" w:space="0" w:color="auto"/>
                <w:left w:val="none" w:sz="0" w:space="0" w:color="auto"/>
                <w:bottom w:val="none" w:sz="0" w:space="0" w:color="auto"/>
                <w:right w:val="none" w:sz="0" w:space="0" w:color="auto"/>
              </w:divBdr>
            </w:div>
          </w:divsChild>
        </w:div>
        <w:div w:id="435491728">
          <w:marLeft w:val="0"/>
          <w:marRight w:val="0"/>
          <w:marTop w:val="0"/>
          <w:marBottom w:val="0"/>
          <w:divBdr>
            <w:top w:val="none" w:sz="0" w:space="0" w:color="auto"/>
            <w:left w:val="none" w:sz="0" w:space="0" w:color="auto"/>
            <w:bottom w:val="none" w:sz="0" w:space="0" w:color="auto"/>
            <w:right w:val="none" w:sz="0" w:space="0" w:color="auto"/>
          </w:divBdr>
          <w:divsChild>
            <w:div w:id="218593342">
              <w:marLeft w:val="0"/>
              <w:marRight w:val="0"/>
              <w:marTop w:val="600"/>
              <w:marBottom w:val="0"/>
              <w:divBdr>
                <w:top w:val="none" w:sz="0" w:space="0" w:color="auto"/>
                <w:left w:val="none" w:sz="0" w:space="0" w:color="auto"/>
                <w:bottom w:val="none" w:sz="0" w:space="0" w:color="auto"/>
                <w:right w:val="none" w:sz="0" w:space="0" w:color="auto"/>
              </w:divBdr>
            </w:div>
          </w:divsChild>
        </w:div>
        <w:div w:id="1468400246">
          <w:marLeft w:val="0"/>
          <w:marRight w:val="0"/>
          <w:marTop w:val="0"/>
          <w:marBottom w:val="0"/>
          <w:divBdr>
            <w:top w:val="none" w:sz="0" w:space="0" w:color="auto"/>
            <w:left w:val="none" w:sz="0" w:space="0" w:color="auto"/>
            <w:bottom w:val="none" w:sz="0" w:space="0" w:color="auto"/>
            <w:right w:val="none" w:sz="0" w:space="0" w:color="auto"/>
          </w:divBdr>
          <w:divsChild>
            <w:div w:id="1977837270">
              <w:marLeft w:val="0"/>
              <w:marRight w:val="0"/>
              <w:marTop w:val="0"/>
              <w:marBottom w:val="0"/>
              <w:divBdr>
                <w:top w:val="none" w:sz="0" w:space="0" w:color="auto"/>
                <w:left w:val="none" w:sz="0" w:space="0" w:color="auto"/>
                <w:bottom w:val="none" w:sz="0" w:space="0" w:color="auto"/>
                <w:right w:val="none" w:sz="0" w:space="0" w:color="auto"/>
              </w:divBdr>
            </w:div>
          </w:divsChild>
        </w:div>
        <w:div w:id="1408189517">
          <w:marLeft w:val="0"/>
          <w:marRight w:val="0"/>
          <w:marTop w:val="0"/>
          <w:marBottom w:val="0"/>
          <w:divBdr>
            <w:top w:val="none" w:sz="0" w:space="0" w:color="auto"/>
            <w:left w:val="none" w:sz="0" w:space="0" w:color="auto"/>
            <w:bottom w:val="none" w:sz="0" w:space="0" w:color="auto"/>
            <w:right w:val="none" w:sz="0" w:space="0" w:color="auto"/>
          </w:divBdr>
          <w:divsChild>
            <w:div w:id="1833449221">
              <w:marLeft w:val="0"/>
              <w:marRight w:val="0"/>
              <w:marTop w:val="600"/>
              <w:marBottom w:val="0"/>
              <w:divBdr>
                <w:top w:val="none" w:sz="0" w:space="0" w:color="auto"/>
                <w:left w:val="none" w:sz="0" w:space="0" w:color="auto"/>
                <w:bottom w:val="none" w:sz="0" w:space="0" w:color="auto"/>
                <w:right w:val="none" w:sz="0" w:space="0" w:color="auto"/>
              </w:divBdr>
            </w:div>
          </w:divsChild>
        </w:div>
        <w:div w:id="1687098813">
          <w:marLeft w:val="0"/>
          <w:marRight w:val="0"/>
          <w:marTop w:val="0"/>
          <w:marBottom w:val="0"/>
          <w:divBdr>
            <w:top w:val="none" w:sz="0" w:space="0" w:color="auto"/>
            <w:left w:val="none" w:sz="0" w:space="0" w:color="auto"/>
            <w:bottom w:val="none" w:sz="0" w:space="0" w:color="auto"/>
            <w:right w:val="none" w:sz="0" w:space="0" w:color="auto"/>
          </w:divBdr>
          <w:divsChild>
            <w:div w:id="1497920029">
              <w:marLeft w:val="0"/>
              <w:marRight w:val="0"/>
              <w:marTop w:val="0"/>
              <w:marBottom w:val="0"/>
              <w:divBdr>
                <w:top w:val="none" w:sz="0" w:space="0" w:color="auto"/>
                <w:left w:val="none" w:sz="0" w:space="0" w:color="auto"/>
                <w:bottom w:val="none" w:sz="0" w:space="0" w:color="auto"/>
                <w:right w:val="none" w:sz="0" w:space="0" w:color="auto"/>
              </w:divBdr>
            </w:div>
          </w:divsChild>
        </w:div>
        <w:div w:id="1564683895">
          <w:marLeft w:val="0"/>
          <w:marRight w:val="0"/>
          <w:marTop w:val="0"/>
          <w:marBottom w:val="0"/>
          <w:divBdr>
            <w:top w:val="none" w:sz="0" w:space="0" w:color="auto"/>
            <w:left w:val="none" w:sz="0" w:space="0" w:color="auto"/>
            <w:bottom w:val="none" w:sz="0" w:space="0" w:color="auto"/>
            <w:right w:val="none" w:sz="0" w:space="0" w:color="auto"/>
          </w:divBdr>
          <w:divsChild>
            <w:div w:id="188110249">
              <w:marLeft w:val="0"/>
              <w:marRight w:val="0"/>
              <w:marTop w:val="600"/>
              <w:marBottom w:val="0"/>
              <w:divBdr>
                <w:top w:val="none" w:sz="0" w:space="0" w:color="auto"/>
                <w:left w:val="none" w:sz="0" w:space="0" w:color="auto"/>
                <w:bottom w:val="none" w:sz="0" w:space="0" w:color="auto"/>
                <w:right w:val="none" w:sz="0" w:space="0" w:color="auto"/>
              </w:divBdr>
            </w:div>
          </w:divsChild>
        </w:div>
        <w:div w:id="865367312">
          <w:marLeft w:val="0"/>
          <w:marRight w:val="0"/>
          <w:marTop w:val="0"/>
          <w:marBottom w:val="0"/>
          <w:divBdr>
            <w:top w:val="none" w:sz="0" w:space="0" w:color="auto"/>
            <w:left w:val="none" w:sz="0" w:space="0" w:color="auto"/>
            <w:bottom w:val="none" w:sz="0" w:space="0" w:color="auto"/>
            <w:right w:val="none" w:sz="0" w:space="0" w:color="auto"/>
          </w:divBdr>
          <w:divsChild>
            <w:div w:id="326713129">
              <w:marLeft w:val="0"/>
              <w:marRight w:val="0"/>
              <w:marTop w:val="0"/>
              <w:marBottom w:val="0"/>
              <w:divBdr>
                <w:top w:val="none" w:sz="0" w:space="0" w:color="auto"/>
                <w:left w:val="none" w:sz="0" w:space="0" w:color="auto"/>
                <w:bottom w:val="none" w:sz="0" w:space="0" w:color="auto"/>
                <w:right w:val="none" w:sz="0" w:space="0" w:color="auto"/>
              </w:divBdr>
            </w:div>
          </w:divsChild>
        </w:div>
        <w:div w:id="1862694330">
          <w:marLeft w:val="0"/>
          <w:marRight w:val="0"/>
          <w:marTop w:val="0"/>
          <w:marBottom w:val="0"/>
          <w:divBdr>
            <w:top w:val="none" w:sz="0" w:space="0" w:color="auto"/>
            <w:left w:val="none" w:sz="0" w:space="0" w:color="auto"/>
            <w:bottom w:val="none" w:sz="0" w:space="0" w:color="auto"/>
            <w:right w:val="none" w:sz="0" w:space="0" w:color="auto"/>
          </w:divBdr>
          <w:divsChild>
            <w:div w:id="529345495">
              <w:marLeft w:val="0"/>
              <w:marRight w:val="0"/>
              <w:marTop w:val="600"/>
              <w:marBottom w:val="0"/>
              <w:divBdr>
                <w:top w:val="none" w:sz="0" w:space="0" w:color="auto"/>
                <w:left w:val="none" w:sz="0" w:space="0" w:color="auto"/>
                <w:bottom w:val="none" w:sz="0" w:space="0" w:color="auto"/>
                <w:right w:val="none" w:sz="0" w:space="0" w:color="auto"/>
              </w:divBdr>
            </w:div>
          </w:divsChild>
        </w:div>
        <w:div w:id="885265068">
          <w:marLeft w:val="0"/>
          <w:marRight w:val="0"/>
          <w:marTop w:val="0"/>
          <w:marBottom w:val="0"/>
          <w:divBdr>
            <w:top w:val="none" w:sz="0" w:space="0" w:color="auto"/>
            <w:left w:val="none" w:sz="0" w:space="0" w:color="auto"/>
            <w:bottom w:val="none" w:sz="0" w:space="0" w:color="auto"/>
            <w:right w:val="none" w:sz="0" w:space="0" w:color="auto"/>
          </w:divBdr>
          <w:divsChild>
            <w:div w:id="2060543214">
              <w:marLeft w:val="0"/>
              <w:marRight w:val="0"/>
              <w:marTop w:val="0"/>
              <w:marBottom w:val="0"/>
              <w:divBdr>
                <w:top w:val="none" w:sz="0" w:space="0" w:color="auto"/>
                <w:left w:val="none" w:sz="0" w:space="0" w:color="auto"/>
                <w:bottom w:val="none" w:sz="0" w:space="0" w:color="auto"/>
                <w:right w:val="none" w:sz="0" w:space="0" w:color="auto"/>
              </w:divBdr>
            </w:div>
          </w:divsChild>
        </w:div>
        <w:div w:id="46995665">
          <w:marLeft w:val="0"/>
          <w:marRight w:val="0"/>
          <w:marTop w:val="0"/>
          <w:marBottom w:val="0"/>
          <w:divBdr>
            <w:top w:val="none" w:sz="0" w:space="0" w:color="auto"/>
            <w:left w:val="none" w:sz="0" w:space="0" w:color="auto"/>
            <w:bottom w:val="none" w:sz="0" w:space="0" w:color="auto"/>
            <w:right w:val="none" w:sz="0" w:space="0" w:color="auto"/>
          </w:divBdr>
          <w:divsChild>
            <w:div w:id="1311977352">
              <w:marLeft w:val="0"/>
              <w:marRight w:val="0"/>
              <w:marTop w:val="600"/>
              <w:marBottom w:val="0"/>
              <w:divBdr>
                <w:top w:val="none" w:sz="0" w:space="0" w:color="auto"/>
                <w:left w:val="none" w:sz="0" w:space="0" w:color="auto"/>
                <w:bottom w:val="none" w:sz="0" w:space="0" w:color="auto"/>
                <w:right w:val="none" w:sz="0" w:space="0" w:color="auto"/>
              </w:divBdr>
            </w:div>
          </w:divsChild>
        </w:div>
        <w:div w:id="1176383626">
          <w:marLeft w:val="0"/>
          <w:marRight w:val="0"/>
          <w:marTop w:val="0"/>
          <w:marBottom w:val="0"/>
          <w:divBdr>
            <w:top w:val="none" w:sz="0" w:space="0" w:color="auto"/>
            <w:left w:val="none" w:sz="0" w:space="0" w:color="auto"/>
            <w:bottom w:val="none" w:sz="0" w:space="0" w:color="auto"/>
            <w:right w:val="none" w:sz="0" w:space="0" w:color="auto"/>
          </w:divBdr>
          <w:divsChild>
            <w:div w:id="671569377">
              <w:marLeft w:val="0"/>
              <w:marRight w:val="0"/>
              <w:marTop w:val="0"/>
              <w:marBottom w:val="0"/>
              <w:divBdr>
                <w:top w:val="none" w:sz="0" w:space="0" w:color="auto"/>
                <w:left w:val="none" w:sz="0" w:space="0" w:color="auto"/>
                <w:bottom w:val="none" w:sz="0" w:space="0" w:color="auto"/>
                <w:right w:val="none" w:sz="0" w:space="0" w:color="auto"/>
              </w:divBdr>
            </w:div>
          </w:divsChild>
        </w:div>
        <w:div w:id="805196611">
          <w:marLeft w:val="0"/>
          <w:marRight w:val="0"/>
          <w:marTop w:val="0"/>
          <w:marBottom w:val="0"/>
          <w:divBdr>
            <w:top w:val="none" w:sz="0" w:space="0" w:color="auto"/>
            <w:left w:val="none" w:sz="0" w:space="0" w:color="auto"/>
            <w:bottom w:val="none" w:sz="0" w:space="0" w:color="auto"/>
            <w:right w:val="none" w:sz="0" w:space="0" w:color="auto"/>
          </w:divBdr>
          <w:divsChild>
            <w:div w:id="825317627">
              <w:marLeft w:val="0"/>
              <w:marRight w:val="0"/>
              <w:marTop w:val="600"/>
              <w:marBottom w:val="0"/>
              <w:divBdr>
                <w:top w:val="none" w:sz="0" w:space="0" w:color="auto"/>
                <w:left w:val="none" w:sz="0" w:space="0" w:color="auto"/>
                <w:bottom w:val="none" w:sz="0" w:space="0" w:color="auto"/>
                <w:right w:val="none" w:sz="0" w:space="0" w:color="auto"/>
              </w:divBdr>
            </w:div>
          </w:divsChild>
        </w:div>
        <w:div w:id="1015157585">
          <w:marLeft w:val="0"/>
          <w:marRight w:val="0"/>
          <w:marTop w:val="0"/>
          <w:marBottom w:val="0"/>
          <w:divBdr>
            <w:top w:val="none" w:sz="0" w:space="0" w:color="auto"/>
            <w:left w:val="none" w:sz="0" w:space="0" w:color="auto"/>
            <w:bottom w:val="none" w:sz="0" w:space="0" w:color="auto"/>
            <w:right w:val="none" w:sz="0" w:space="0" w:color="auto"/>
          </w:divBdr>
          <w:divsChild>
            <w:div w:id="1640380021">
              <w:marLeft w:val="0"/>
              <w:marRight w:val="0"/>
              <w:marTop w:val="0"/>
              <w:marBottom w:val="0"/>
              <w:divBdr>
                <w:top w:val="none" w:sz="0" w:space="0" w:color="auto"/>
                <w:left w:val="none" w:sz="0" w:space="0" w:color="auto"/>
                <w:bottom w:val="none" w:sz="0" w:space="0" w:color="auto"/>
                <w:right w:val="none" w:sz="0" w:space="0" w:color="auto"/>
              </w:divBdr>
            </w:div>
          </w:divsChild>
        </w:div>
        <w:div w:id="954562676">
          <w:marLeft w:val="0"/>
          <w:marRight w:val="0"/>
          <w:marTop w:val="0"/>
          <w:marBottom w:val="0"/>
          <w:divBdr>
            <w:top w:val="none" w:sz="0" w:space="0" w:color="auto"/>
            <w:left w:val="none" w:sz="0" w:space="0" w:color="auto"/>
            <w:bottom w:val="none" w:sz="0" w:space="0" w:color="auto"/>
            <w:right w:val="none" w:sz="0" w:space="0" w:color="auto"/>
          </w:divBdr>
          <w:divsChild>
            <w:div w:id="479150887">
              <w:marLeft w:val="0"/>
              <w:marRight w:val="0"/>
              <w:marTop w:val="600"/>
              <w:marBottom w:val="0"/>
              <w:divBdr>
                <w:top w:val="none" w:sz="0" w:space="0" w:color="auto"/>
                <w:left w:val="none" w:sz="0" w:space="0" w:color="auto"/>
                <w:bottom w:val="none" w:sz="0" w:space="0" w:color="auto"/>
                <w:right w:val="none" w:sz="0" w:space="0" w:color="auto"/>
              </w:divBdr>
            </w:div>
          </w:divsChild>
        </w:div>
        <w:div w:id="1172990123">
          <w:marLeft w:val="0"/>
          <w:marRight w:val="0"/>
          <w:marTop w:val="0"/>
          <w:marBottom w:val="0"/>
          <w:divBdr>
            <w:top w:val="none" w:sz="0" w:space="0" w:color="auto"/>
            <w:left w:val="none" w:sz="0" w:space="0" w:color="auto"/>
            <w:bottom w:val="none" w:sz="0" w:space="0" w:color="auto"/>
            <w:right w:val="none" w:sz="0" w:space="0" w:color="auto"/>
          </w:divBdr>
          <w:divsChild>
            <w:div w:id="952714794">
              <w:marLeft w:val="0"/>
              <w:marRight w:val="0"/>
              <w:marTop w:val="0"/>
              <w:marBottom w:val="0"/>
              <w:divBdr>
                <w:top w:val="none" w:sz="0" w:space="0" w:color="auto"/>
                <w:left w:val="none" w:sz="0" w:space="0" w:color="auto"/>
                <w:bottom w:val="none" w:sz="0" w:space="0" w:color="auto"/>
                <w:right w:val="none" w:sz="0" w:space="0" w:color="auto"/>
              </w:divBdr>
            </w:div>
          </w:divsChild>
        </w:div>
        <w:div w:id="982809134">
          <w:marLeft w:val="0"/>
          <w:marRight w:val="0"/>
          <w:marTop w:val="0"/>
          <w:marBottom w:val="0"/>
          <w:divBdr>
            <w:top w:val="none" w:sz="0" w:space="0" w:color="auto"/>
            <w:left w:val="none" w:sz="0" w:space="0" w:color="auto"/>
            <w:bottom w:val="none" w:sz="0" w:space="0" w:color="auto"/>
            <w:right w:val="none" w:sz="0" w:space="0" w:color="auto"/>
          </w:divBdr>
          <w:divsChild>
            <w:div w:id="258219912">
              <w:marLeft w:val="0"/>
              <w:marRight w:val="0"/>
              <w:marTop w:val="600"/>
              <w:marBottom w:val="0"/>
              <w:divBdr>
                <w:top w:val="none" w:sz="0" w:space="0" w:color="auto"/>
                <w:left w:val="none" w:sz="0" w:space="0" w:color="auto"/>
                <w:bottom w:val="none" w:sz="0" w:space="0" w:color="auto"/>
                <w:right w:val="none" w:sz="0" w:space="0" w:color="auto"/>
              </w:divBdr>
            </w:div>
          </w:divsChild>
        </w:div>
        <w:div w:id="245191836">
          <w:marLeft w:val="0"/>
          <w:marRight w:val="0"/>
          <w:marTop w:val="0"/>
          <w:marBottom w:val="0"/>
          <w:divBdr>
            <w:top w:val="none" w:sz="0" w:space="0" w:color="auto"/>
            <w:left w:val="none" w:sz="0" w:space="0" w:color="auto"/>
            <w:bottom w:val="none" w:sz="0" w:space="0" w:color="auto"/>
            <w:right w:val="none" w:sz="0" w:space="0" w:color="auto"/>
          </w:divBdr>
          <w:divsChild>
            <w:div w:id="1915429464">
              <w:marLeft w:val="0"/>
              <w:marRight w:val="0"/>
              <w:marTop w:val="0"/>
              <w:marBottom w:val="0"/>
              <w:divBdr>
                <w:top w:val="none" w:sz="0" w:space="0" w:color="auto"/>
                <w:left w:val="none" w:sz="0" w:space="0" w:color="auto"/>
                <w:bottom w:val="none" w:sz="0" w:space="0" w:color="auto"/>
                <w:right w:val="none" w:sz="0" w:space="0" w:color="auto"/>
              </w:divBdr>
            </w:div>
          </w:divsChild>
        </w:div>
        <w:div w:id="134445608">
          <w:marLeft w:val="0"/>
          <w:marRight w:val="0"/>
          <w:marTop w:val="0"/>
          <w:marBottom w:val="0"/>
          <w:divBdr>
            <w:top w:val="none" w:sz="0" w:space="0" w:color="auto"/>
            <w:left w:val="none" w:sz="0" w:space="0" w:color="auto"/>
            <w:bottom w:val="none" w:sz="0" w:space="0" w:color="auto"/>
            <w:right w:val="none" w:sz="0" w:space="0" w:color="auto"/>
          </w:divBdr>
          <w:divsChild>
            <w:div w:id="2071150059">
              <w:marLeft w:val="0"/>
              <w:marRight w:val="0"/>
              <w:marTop w:val="600"/>
              <w:marBottom w:val="0"/>
              <w:divBdr>
                <w:top w:val="none" w:sz="0" w:space="0" w:color="auto"/>
                <w:left w:val="none" w:sz="0" w:space="0" w:color="auto"/>
                <w:bottom w:val="none" w:sz="0" w:space="0" w:color="auto"/>
                <w:right w:val="none" w:sz="0" w:space="0" w:color="auto"/>
              </w:divBdr>
            </w:div>
          </w:divsChild>
        </w:div>
        <w:div w:id="955257170">
          <w:marLeft w:val="0"/>
          <w:marRight w:val="0"/>
          <w:marTop w:val="0"/>
          <w:marBottom w:val="0"/>
          <w:divBdr>
            <w:top w:val="none" w:sz="0" w:space="0" w:color="auto"/>
            <w:left w:val="none" w:sz="0" w:space="0" w:color="auto"/>
            <w:bottom w:val="none" w:sz="0" w:space="0" w:color="auto"/>
            <w:right w:val="none" w:sz="0" w:space="0" w:color="auto"/>
          </w:divBdr>
          <w:divsChild>
            <w:div w:id="1997488524">
              <w:marLeft w:val="0"/>
              <w:marRight w:val="0"/>
              <w:marTop w:val="0"/>
              <w:marBottom w:val="0"/>
              <w:divBdr>
                <w:top w:val="none" w:sz="0" w:space="0" w:color="auto"/>
                <w:left w:val="none" w:sz="0" w:space="0" w:color="auto"/>
                <w:bottom w:val="none" w:sz="0" w:space="0" w:color="auto"/>
                <w:right w:val="none" w:sz="0" w:space="0" w:color="auto"/>
              </w:divBdr>
            </w:div>
          </w:divsChild>
        </w:div>
        <w:div w:id="1906986578">
          <w:marLeft w:val="0"/>
          <w:marRight w:val="0"/>
          <w:marTop w:val="0"/>
          <w:marBottom w:val="0"/>
          <w:divBdr>
            <w:top w:val="none" w:sz="0" w:space="0" w:color="auto"/>
            <w:left w:val="none" w:sz="0" w:space="0" w:color="auto"/>
            <w:bottom w:val="none" w:sz="0" w:space="0" w:color="auto"/>
            <w:right w:val="none" w:sz="0" w:space="0" w:color="auto"/>
          </w:divBdr>
          <w:divsChild>
            <w:div w:id="1895700978">
              <w:marLeft w:val="0"/>
              <w:marRight w:val="0"/>
              <w:marTop w:val="600"/>
              <w:marBottom w:val="0"/>
              <w:divBdr>
                <w:top w:val="none" w:sz="0" w:space="0" w:color="auto"/>
                <w:left w:val="none" w:sz="0" w:space="0" w:color="auto"/>
                <w:bottom w:val="none" w:sz="0" w:space="0" w:color="auto"/>
                <w:right w:val="none" w:sz="0" w:space="0" w:color="auto"/>
              </w:divBdr>
            </w:div>
          </w:divsChild>
        </w:div>
        <w:div w:id="1247612380">
          <w:marLeft w:val="0"/>
          <w:marRight w:val="0"/>
          <w:marTop w:val="0"/>
          <w:marBottom w:val="0"/>
          <w:divBdr>
            <w:top w:val="none" w:sz="0" w:space="0" w:color="auto"/>
            <w:left w:val="none" w:sz="0" w:space="0" w:color="auto"/>
            <w:bottom w:val="none" w:sz="0" w:space="0" w:color="auto"/>
            <w:right w:val="none" w:sz="0" w:space="0" w:color="auto"/>
          </w:divBdr>
          <w:divsChild>
            <w:div w:id="1129667232">
              <w:marLeft w:val="0"/>
              <w:marRight w:val="0"/>
              <w:marTop w:val="0"/>
              <w:marBottom w:val="0"/>
              <w:divBdr>
                <w:top w:val="none" w:sz="0" w:space="0" w:color="auto"/>
                <w:left w:val="none" w:sz="0" w:space="0" w:color="auto"/>
                <w:bottom w:val="none" w:sz="0" w:space="0" w:color="auto"/>
                <w:right w:val="none" w:sz="0" w:space="0" w:color="auto"/>
              </w:divBdr>
            </w:div>
          </w:divsChild>
        </w:div>
        <w:div w:id="834609050">
          <w:marLeft w:val="0"/>
          <w:marRight w:val="0"/>
          <w:marTop w:val="0"/>
          <w:marBottom w:val="0"/>
          <w:divBdr>
            <w:top w:val="none" w:sz="0" w:space="0" w:color="auto"/>
            <w:left w:val="none" w:sz="0" w:space="0" w:color="auto"/>
            <w:bottom w:val="none" w:sz="0" w:space="0" w:color="auto"/>
            <w:right w:val="none" w:sz="0" w:space="0" w:color="auto"/>
          </w:divBdr>
          <w:divsChild>
            <w:div w:id="769392701">
              <w:marLeft w:val="0"/>
              <w:marRight w:val="0"/>
              <w:marTop w:val="600"/>
              <w:marBottom w:val="0"/>
              <w:divBdr>
                <w:top w:val="none" w:sz="0" w:space="0" w:color="auto"/>
                <w:left w:val="none" w:sz="0" w:space="0" w:color="auto"/>
                <w:bottom w:val="none" w:sz="0" w:space="0" w:color="auto"/>
                <w:right w:val="none" w:sz="0" w:space="0" w:color="auto"/>
              </w:divBdr>
            </w:div>
          </w:divsChild>
        </w:div>
        <w:div w:id="879052651">
          <w:marLeft w:val="0"/>
          <w:marRight w:val="0"/>
          <w:marTop w:val="0"/>
          <w:marBottom w:val="0"/>
          <w:divBdr>
            <w:top w:val="none" w:sz="0" w:space="0" w:color="auto"/>
            <w:left w:val="none" w:sz="0" w:space="0" w:color="auto"/>
            <w:bottom w:val="none" w:sz="0" w:space="0" w:color="auto"/>
            <w:right w:val="none" w:sz="0" w:space="0" w:color="auto"/>
          </w:divBdr>
          <w:divsChild>
            <w:div w:id="1932811322">
              <w:marLeft w:val="0"/>
              <w:marRight w:val="0"/>
              <w:marTop w:val="0"/>
              <w:marBottom w:val="0"/>
              <w:divBdr>
                <w:top w:val="none" w:sz="0" w:space="0" w:color="auto"/>
                <w:left w:val="none" w:sz="0" w:space="0" w:color="auto"/>
                <w:bottom w:val="none" w:sz="0" w:space="0" w:color="auto"/>
                <w:right w:val="none" w:sz="0" w:space="0" w:color="auto"/>
              </w:divBdr>
            </w:div>
          </w:divsChild>
        </w:div>
        <w:div w:id="978849641">
          <w:marLeft w:val="0"/>
          <w:marRight w:val="0"/>
          <w:marTop w:val="0"/>
          <w:marBottom w:val="0"/>
          <w:divBdr>
            <w:top w:val="none" w:sz="0" w:space="0" w:color="auto"/>
            <w:left w:val="none" w:sz="0" w:space="0" w:color="auto"/>
            <w:bottom w:val="none" w:sz="0" w:space="0" w:color="auto"/>
            <w:right w:val="none" w:sz="0" w:space="0" w:color="auto"/>
          </w:divBdr>
          <w:divsChild>
            <w:div w:id="1872067347">
              <w:marLeft w:val="0"/>
              <w:marRight w:val="0"/>
              <w:marTop w:val="600"/>
              <w:marBottom w:val="0"/>
              <w:divBdr>
                <w:top w:val="none" w:sz="0" w:space="0" w:color="auto"/>
                <w:left w:val="none" w:sz="0" w:space="0" w:color="auto"/>
                <w:bottom w:val="none" w:sz="0" w:space="0" w:color="auto"/>
                <w:right w:val="none" w:sz="0" w:space="0" w:color="auto"/>
              </w:divBdr>
            </w:div>
          </w:divsChild>
        </w:div>
        <w:div w:id="1587810303">
          <w:marLeft w:val="0"/>
          <w:marRight w:val="0"/>
          <w:marTop w:val="0"/>
          <w:marBottom w:val="0"/>
          <w:divBdr>
            <w:top w:val="none" w:sz="0" w:space="0" w:color="auto"/>
            <w:left w:val="none" w:sz="0" w:space="0" w:color="auto"/>
            <w:bottom w:val="none" w:sz="0" w:space="0" w:color="auto"/>
            <w:right w:val="none" w:sz="0" w:space="0" w:color="auto"/>
          </w:divBdr>
          <w:divsChild>
            <w:div w:id="1300182055">
              <w:marLeft w:val="0"/>
              <w:marRight w:val="0"/>
              <w:marTop w:val="0"/>
              <w:marBottom w:val="0"/>
              <w:divBdr>
                <w:top w:val="none" w:sz="0" w:space="0" w:color="auto"/>
                <w:left w:val="none" w:sz="0" w:space="0" w:color="auto"/>
                <w:bottom w:val="none" w:sz="0" w:space="0" w:color="auto"/>
                <w:right w:val="none" w:sz="0" w:space="0" w:color="auto"/>
              </w:divBdr>
            </w:div>
          </w:divsChild>
        </w:div>
        <w:div w:id="2106730263">
          <w:marLeft w:val="0"/>
          <w:marRight w:val="0"/>
          <w:marTop w:val="0"/>
          <w:marBottom w:val="0"/>
          <w:divBdr>
            <w:top w:val="none" w:sz="0" w:space="0" w:color="auto"/>
            <w:left w:val="none" w:sz="0" w:space="0" w:color="auto"/>
            <w:bottom w:val="none" w:sz="0" w:space="0" w:color="auto"/>
            <w:right w:val="none" w:sz="0" w:space="0" w:color="auto"/>
          </w:divBdr>
          <w:divsChild>
            <w:div w:id="782845953">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 w:id="1062020693">
      <w:bodyDiv w:val="1"/>
      <w:marLeft w:val="0"/>
      <w:marRight w:val="0"/>
      <w:marTop w:val="0"/>
      <w:marBottom w:val="0"/>
      <w:divBdr>
        <w:top w:val="none" w:sz="0" w:space="0" w:color="auto"/>
        <w:left w:val="none" w:sz="0" w:space="0" w:color="auto"/>
        <w:bottom w:val="none" w:sz="0" w:space="0" w:color="auto"/>
        <w:right w:val="none" w:sz="0" w:space="0" w:color="auto"/>
      </w:divBdr>
    </w:div>
    <w:div w:id="1134953058">
      <w:bodyDiv w:val="1"/>
      <w:marLeft w:val="0"/>
      <w:marRight w:val="0"/>
      <w:marTop w:val="0"/>
      <w:marBottom w:val="0"/>
      <w:divBdr>
        <w:top w:val="none" w:sz="0" w:space="0" w:color="auto"/>
        <w:left w:val="none" w:sz="0" w:space="0" w:color="auto"/>
        <w:bottom w:val="none" w:sz="0" w:space="0" w:color="auto"/>
        <w:right w:val="none" w:sz="0" w:space="0" w:color="auto"/>
      </w:divBdr>
    </w:div>
    <w:div w:id="1412119057">
      <w:bodyDiv w:val="1"/>
      <w:marLeft w:val="0"/>
      <w:marRight w:val="0"/>
      <w:marTop w:val="0"/>
      <w:marBottom w:val="0"/>
      <w:divBdr>
        <w:top w:val="none" w:sz="0" w:space="0" w:color="auto"/>
        <w:left w:val="none" w:sz="0" w:space="0" w:color="auto"/>
        <w:bottom w:val="none" w:sz="0" w:space="0" w:color="auto"/>
        <w:right w:val="none" w:sz="0" w:space="0" w:color="auto"/>
      </w:divBdr>
      <w:divsChild>
        <w:div w:id="647786211">
          <w:marLeft w:val="0"/>
          <w:marRight w:val="0"/>
          <w:marTop w:val="0"/>
          <w:marBottom w:val="0"/>
          <w:divBdr>
            <w:top w:val="none" w:sz="0" w:space="0" w:color="auto"/>
            <w:left w:val="none" w:sz="0" w:space="0" w:color="auto"/>
            <w:bottom w:val="none" w:sz="0" w:space="0" w:color="auto"/>
            <w:right w:val="none" w:sz="0" w:space="0" w:color="auto"/>
          </w:divBdr>
          <w:divsChild>
            <w:div w:id="1239247280">
              <w:marLeft w:val="-180"/>
              <w:marRight w:val="-180"/>
              <w:marTop w:val="0"/>
              <w:marBottom w:val="0"/>
              <w:divBdr>
                <w:top w:val="none" w:sz="0" w:space="0" w:color="auto"/>
                <w:left w:val="none" w:sz="0" w:space="0" w:color="auto"/>
                <w:bottom w:val="none" w:sz="0" w:space="0" w:color="auto"/>
                <w:right w:val="none" w:sz="0" w:space="0" w:color="auto"/>
              </w:divBdr>
              <w:divsChild>
                <w:div w:id="1821729656">
                  <w:marLeft w:val="0"/>
                  <w:marRight w:val="0"/>
                  <w:marTop w:val="0"/>
                  <w:marBottom w:val="0"/>
                  <w:divBdr>
                    <w:top w:val="none" w:sz="0" w:space="0" w:color="auto"/>
                    <w:left w:val="none" w:sz="0" w:space="0" w:color="auto"/>
                    <w:bottom w:val="none" w:sz="0" w:space="0" w:color="auto"/>
                    <w:right w:val="none" w:sz="0" w:space="0" w:color="auto"/>
                  </w:divBdr>
                  <w:divsChild>
                    <w:div w:id="1908875246">
                      <w:marLeft w:val="0"/>
                      <w:marRight w:val="0"/>
                      <w:marTop w:val="0"/>
                      <w:marBottom w:val="0"/>
                      <w:divBdr>
                        <w:top w:val="none" w:sz="0" w:space="0" w:color="auto"/>
                        <w:left w:val="none" w:sz="0" w:space="0" w:color="auto"/>
                        <w:bottom w:val="none" w:sz="0" w:space="0" w:color="auto"/>
                        <w:right w:val="none" w:sz="0" w:space="0" w:color="auto"/>
                      </w:divBdr>
                      <w:divsChild>
                        <w:div w:id="13704933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79808351">
                  <w:marLeft w:val="0"/>
                  <w:marRight w:val="0"/>
                  <w:marTop w:val="0"/>
                  <w:marBottom w:val="0"/>
                  <w:divBdr>
                    <w:top w:val="none" w:sz="0" w:space="0" w:color="auto"/>
                    <w:left w:val="none" w:sz="0" w:space="0" w:color="auto"/>
                    <w:bottom w:val="none" w:sz="0" w:space="0" w:color="auto"/>
                    <w:right w:val="none" w:sz="0" w:space="0" w:color="auto"/>
                  </w:divBdr>
                  <w:divsChild>
                    <w:div w:id="348873964">
                      <w:marLeft w:val="0"/>
                      <w:marRight w:val="0"/>
                      <w:marTop w:val="0"/>
                      <w:marBottom w:val="0"/>
                      <w:divBdr>
                        <w:top w:val="none" w:sz="0" w:space="0" w:color="auto"/>
                        <w:left w:val="none" w:sz="0" w:space="0" w:color="auto"/>
                        <w:bottom w:val="none" w:sz="0" w:space="0" w:color="auto"/>
                        <w:right w:val="none" w:sz="0" w:space="0" w:color="auto"/>
                      </w:divBdr>
                      <w:divsChild>
                        <w:div w:id="35561869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13122132">
          <w:marLeft w:val="0"/>
          <w:marRight w:val="0"/>
          <w:marTop w:val="0"/>
          <w:marBottom w:val="0"/>
          <w:divBdr>
            <w:top w:val="none" w:sz="0" w:space="0" w:color="auto"/>
            <w:left w:val="none" w:sz="0" w:space="0" w:color="auto"/>
            <w:bottom w:val="none" w:sz="0" w:space="0" w:color="auto"/>
            <w:right w:val="none" w:sz="0" w:space="0" w:color="auto"/>
          </w:divBdr>
          <w:divsChild>
            <w:div w:id="1122848402">
              <w:marLeft w:val="-180"/>
              <w:marRight w:val="-180"/>
              <w:marTop w:val="0"/>
              <w:marBottom w:val="0"/>
              <w:divBdr>
                <w:top w:val="none" w:sz="0" w:space="0" w:color="auto"/>
                <w:left w:val="none" w:sz="0" w:space="0" w:color="auto"/>
                <w:bottom w:val="none" w:sz="0" w:space="0" w:color="auto"/>
                <w:right w:val="none" w:sz="0" w:space="0" w:color="auto"/>
              </w:divBdr>
              <w:divsChild>
                <w:div w:id="1447772473">
                  <w:marLeft w:val="0"/>
                  <w:marRight w:val="0"/>
                  <w:marTop w:val="0"/>
                  <w:marBottom w:val="0"/>
                  <w:divBdr>
                    <w:top w:val="none" w:sz="0" w:space="0" w:color="auto"/>
                    <w:left w:val="none" w:sz="0" w:space="0" w:color="auto"/>
                    <w:bottom w:val="none" w:sz="0" w:space="0" w:color="auto"/>
                    <w:right w:val="none" w:sz="0" w:space="0" w:color="auto"/>
                  </w:divBdr>
                  <w:divsChild>
                    <w:div w:id="1370641886">
                      <w:marLeft w:val="0"/>
                      <w:marRight w:val="0"/>
                      <w:marTop w:val="0"/>
                      <w:marBottom w:val="0"/>
                      <w:divBdr>
                        <w:top w:val="none" w:sz="0" w:space="0" w:color="auto"/>
                        <w:left w:val="none" w:sz="0" w:space="0" w:color="auto"/>
                        <w:bottom w:val="none" w:sz="0" w:space="0" w:color="auto"/>
                        <w:right w:val="none" w:sz="0" w:space="0" w:color="auto"/>
                      </w:divBdr>
                      <w:divsChild>
                        <w:div w:id="84601784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470295050">
          <w:marLeft w:val="0"/>
          <w:marRight w:val="0"/>
          <w:marTop w:val="0"/>
          <w:marBottom w:val="0"/>
          <w:divBdr>
            <w:top w:val="none" w:sz="0" w:space="0" w:color="auto"/>
            <w:left w:val="none" w:sz="0" w:space="0" w:color="auto"/>
            <w:bottom w:val="none" w:sz="0" w:space="0" w:color="auto"/>
            <w:right w:val="none" w:sz="0" w:space="0" w:color="auto"/>
          </w:divBdr>
          <w:divsChild>
            <w:div w:id="65229594">
              <w:marLeft w:val="-180"/>
              <w:marRight w:val="-180"/>
              <w:marTop w:val="0"/>
              <w:marBottom w:val="0"/>
              <w:divBdr>
                <w:top w:val="none" w:sz="0" w:space="0" w:color="auto"/>
                <w:left w:val="none" w:sz="0" w:space="0" w:color="auto"/>
                <w:bottom w:val="none" w:sz="0" w:space="0" w:color="auto"/>
                <w:right w:val="none" w:sz="0" w:space="0" w:color="auto"/>
              </w:divBdr>
              <w:divsChild>
                <w:div w:id="1848205441">
                  <w:marLeft w:val="0"/>
                  <w:marRight w:val="0"/>
                  <w:marTop w:val="0"/>
                  <w:marBottom w:val="0"/>
                  <w:divBdr>
                    <w:top w:val="none" w:sz="0" w:space="0" w:color="auto"/>
                    <w:left w:val="none" w:sz="0" w:space="0" w:color="auto"/>
                    <w:bottom w:val="none" w:sz="0" w:space="0" w:color="auto"/>
                    <w:right w:val="none" w:sz="0" w:space="0" w:color="auto"/>
                  </w:divBdr>
                  <w:divsChild>
                    <w:div w:id="415903223">
                      <w:marLeft w:val="0"/>
                      <w:marRight w:val="0"/>
                      <w:marTop w:val="0"/>
                      <w:marBottom w:val="0"/>
                      <w:divBdr>
                        <w:top w:val="none" w:sz="0" w:space="0" w:color="auto"/>
                        <w:left w:val="none" w:sz="0" w:space="0" w:color="auto"/>
                        <w:bottom w:val="none" w:sz="0" w:space="0" w:color="auto"/>
                        <w:right w:val="none" w:sz="0" w:space="0" w:color="auto"/>
                      </w:divBdr>
                      <w:divsChild>
                        <w:div w:id="68518193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45631545">
                  <w:marLeft w:val="0"/>
                  <w:marRight w:val="0"/>
                  <w:marTop w:val="0"/>
                  <w:marBottom w:val="0"/>
                  <w:divBdr>
                    <w:top w:val="none" w:sz="0" w:space="0" w:color="auto"/>
                    <w:left w:val="none" w:sz="0" w:space="0" w:color="auto"/>
                    <w:bottom w:val="none" w:sz="0" w:space="0" w:color="auto"/>
                    <w:right w:val="none" w:sz="0" w:space="0" w:color="auto"/>
                  </w:divBdr>
                  <w:divsChild>
                    <w:div w:id="533350444">
                      <w:marLeft w:val="0"/>
                      <w:marRight w:val="0"/>
                      <w:marTop w:val="0"/>
                      <w:marBottom w:val="0"/>
                      <w:divBdr>
                        <w:top w:val="none" w:sz="0" w:space="0" w:color="auto"/>
                        <w:left w:val="none" w:sz="0" w:space="0" w:color="auto"/>
                        <w:bottom w:val="none" w:sz="0" w:space="0" w:color="auto"/>
                        <w:right w:val="none" w:sz="0" w:space="0" w:color="auto"/>
                      </w:divBdr>
                      <w:divsChild>
                        <w:div w:id="146912691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71478983">
          <w:marLeft w:val="0"/>
          <w:marRight w:val="0"/>
          <w:marTop w:val="0"/>
          <w:marBottom w:val="0"/>
          <w:divBdr>
            <w:top w:val="none" w:sz="0" w:space="0" w:color="auto"/>
            <w:left w:val="none" w:sz="0" w:space="0" w:color="auto"/>
            <w:bottom w:val="none" w:sz="0" w:space="0" w:color="auto"/>
            <w:right w:val="none" w:sz="0" w:space="0" w:color="auto"/>
          </w:divBdr>
          <w:divsChild>
            <w:div w:id="2114277555">
              <w:marLeft w:val="-180"/>
              <w:marRight w:val="-180"/>
              <w:marTop w:val="0"/>
              <w:marBottom w:val="0"/>
              <w:divBdr>
                <w:top w:val="none" w:sz="0" w:space="0" w:color="auto"/>
                <w:left w:val="none" w:sz="0" w:space="0" w:color="auto"/>
                <w:bottom w:val="none" w:sz="0" w:space="0" w:color="auto"/>
                <w:right w:val="none" w:sz="0" w:space="0" w:color="auto"/>
              </w:divBdr>
              <w:divsChild>
                <w:div w:id="122578477">
                  <w:marLeft w:val="0"/>
                  <w:marRight w:val="0"/>
                  <w:marTop w:val="0"/>
                  <w:marBottom w:val="0"/>
                  <w:divBdr>
                    <w:top w:val="none" w:sz="0" w:space="0" w:color="auto"/>
                    <w:left w:val="none" w:sz="0" w:space="0" w:color="auto"/>
                    <w:bottom w:val="none" w:sz="0" w:space="0" w:color="auto"/>
                    <w:right w:val="none" w:sz="0" w:space="0" w:color="auto"/>
                  </w:divBdr>
                  <w:divsChild>
                    <w:div w:id="530802792">
                      <w:marLeft w:val="0"/>
                      <w:marRight w:val="0"/>
                      <w:marTop w:val="0"/>
                      <w:marBottom w:val="0"/>
                      <w:divBdr>
                        <w:top w:val="none" w:sz="0" w:space="0" w:color="auto"/>
                        <w:left w:val="none" w:sz="0" w:space="0" w:color="auto"/>
                        <w:bottom w:val="none" w:sz="0" w:space="0" w:color="auto"/>
                        <w:right w:val="none" w:sz="0" w:space="0" w:color="auto"/>
                      </w:divBdr>
                      <w:divsChild>
                        <w:div w:id="194519068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447895936">
          <w:marLeft w:val="0"/>
          <w:marRight w:val="0"/>
          <w:marTop w:val="0"/>
          <w:marBottom w:val="0"/>
          <w:divBdr>
            <w:top w:val="none" w:sz="0" w:space="0" w:color="auto"/>
            <w:left w:val="none" w:sz="0" w:space="0" w:color="auto"/>
            <w:bottom w:val="none" w:sz="0" w:space="0" w:color="auto"/>
            <w:right w:val="none" w:sz="0" w:space="0" w:color="auto"/>
          </w:divBdr>
          <w:divsChild>
            <w:div w:id="958072256">
              <w:marLeft w:val="-180"/>
              <w:marRight w:val="-180"/>
              <w:marTop w:val="0"/>
              <w:marBottom w:val="0"/>
              <w:divBdr>
                <w:top w:val="none" w:sz="0" w:space="0" w:color="auto"/>
                <w:left w:val="none" w:sz="0" w:space="0" w:color="auto"/>
                <w:bottom w:val="none" w:sz="0" w:space="0" w:color="auto"/>
                <w:right w:val="none" w:sz="0" w:space="0" w:color="auto"/>
              </w:divBdr>
              <w:divsChild>
                <w:div w:id="1512641766">
                  <w:marLeft w:val="0"/>
                  <w:marRight w:val="0"/>
                  <w:marTop w:val="0"/>
                  <w:marBottom w:val="0"/>
                  <w:divBdr>
                    <w:top w:val="none" w:sz="0" w:space="0" w:color="auto"/>
                    <w:left w:val="none" w:sz="0" w:space="0" w:color="auto"/>
                    <w:bottom w:val="none" w:sz="0" w:space="0" w:color="auto"/>
                    <w:right w:val="none" w:sz="0" w:space="0" w:color="auto"/>
                  </w:divBdr>
                  <w:divsChild>
                    <w:div w:id="1608266991">
                      <w:marLeft w:val="0"/>
                      <w:marRight w:val="0"/>
                      <w:marTop w:val="0"/>
                      <w:marBottom w:val="0"/>
                      <w:divBdr>
                        <w:top w:val="none" w:sz="0" w:space="0" w:color="auto"/>
                        <w:left w:val="none" w:sz="0" w:space="0" w:color="auto"/>
                        <w:bottom w:val="none" w:sz="0" w:space="0" w:color="auto"/>
                        <w:right w:val="none" w:sz="0" w:space="0" w:color="auto"/>
                      </w:divBdr>
                      <w:divsChild>
                        <w:div w:id="10490645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87136878">
                  <w:marLeft w:val="0"/>
                  <w:marRight w:val="0"/>
                  <w:marTop w:val="0"/>
                  <w:marBottom w:val="0"/>
                  <w:divBdr>
                    <w:top w:val="none" w:sz="0" w:space="0" w:color="auto"/>
                    <w:left w:val="none" w:sz="0" w:space="0" w:color="auto"/>
                    <w:bottom w:val="none" w:sz="0" w:space="0" w:color="auto"/>
                    <w:right w:val="none" w:sz="0" w:space="0" w:color="auto"/>
                  </w:divBdr>
                  <w:divsChild>
                    <w:div w:id="1088236816">
                      <w:marLeft w:val="0"/>
                      <w:marRight w:val="0"/>
                      <w:marTop w:val="0"/>
                      <w:marBottom w:val="0"/>
                      <w:divBdr>
                        <w:top w:val="none" w:sz="0" w:space="0" w:color="auto"/>
                        <w:left w:val="none" w:sz="0" w:space="0" w:color="auto"/>
                        <w:bottom w:val="none" w:sz="0" w:space="0" w:color="auto"/>
                        <w:right w:val="none" w:sz="0" w:space="0" w:color="auto"/>
                      </w:divBdr>
                      <w:divsChild>
                        <w:div w:id="152994772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02232595">
          <w:marLeft w:val="0"/>
          <w:marRight w:val="0"/>
          <w:marTop w:val="0"/>
          <w:marBottom w:val="0"/>
          <w:divBdr>
            <w:top w:val="none" w:sz="0" w:space="0" w:color="auto"/>
            <w:left w:val="none" w:sz="0" w:space="0" w:color="auto"/>
            <w:bottom w:val="none" w:sz="0" w:space="0" w:color="auto"/>
            <w:right w:val="none" w:sz="0" w:space="0" w:color="auto"/>
          </w:divBdr>
          <w:divsChild>
            <w:div w:id="1814980267">
              <w:marLeft w:val="-180"/>
              <w:marRight w:val="-180"/>
              <w:marTop w:val="0"/>
              <w:marBottom w:val="0"/>
              <w:divBdr>
                <w:top w:val="none" w:sz="0" w:space="0" w:color="auto"/>
                <w:left w:val="none" w:sz="0" w:space="0" w:color="auto"/>
                <w:bottom w:val="none" w:sz="0" w:space="0" w:color="auto"/>
                <w:right w:val="none" w:sz="0" w:space="0" w:color="auto"/>
              </w:divBdr>
              <w:divsChild>
                <w:div w:id="1056314569">
                  <w:marLeft w:val="0"/>
                  <w:marRight w:val="0"/>
                  <w:marTop w:val="0"/>
                  <w:marBottom w:val="0"/>
                  <w:divBdr>
                    <w:top w:val="none" w:sz="0" w:space="0" w:color="auto"/>
                    <w:left w:val="none" w:sz="0" w:space="0" w:color="auto"/>
                    <w:bottom w:val="none" w:sz="0" w:space="0" w:color="auto"/>
                    <w:right w:val="none" w:sz="0" w:space="0" w:color="auto"/>
                  </w:divBdr>
                  <w:divsChild>
                    <w:div w:id="1305743866">
                      <w:marLeft w:val="0"/>
                      <w:marRight w:val="0"/>
                      <w:marTop w:val="0"/>
                      <w:marBottom w:val="0"/>
                      <w:divBdr>
                        <w:top w:val="none" w:sz="0" w:space="0" w:color="auto"/>
                        <w:left w:val="none" w:sz="0" w:space="0" w:color="auto"/>
                        <w:bottom w:val="none" w:sz="0" w:space="0" w:color="auto"/>
                        <w:right w:val="none" w:sz="0" w:space="0" w:color="auto"/>
                      </w:divBdr>
                      <w:divsChild>
                        <w:div w:id="39678686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2055300943">
          <w:marLeft w:val="0"/>
          <w:marRight w:val="0"/>
          <w:marTop w:val="0"/>
          <w:marBottom w:val="0"/>
          <w:divBdr>
            <w:top w:val="none" w:sz="0" w:space="0" w:color="auto"/>
            <w:left w:val="none" w:sz="0" w:space="0" w:color="auto"/>
            <w:bottom w:val="none" w:sz="0" w:space="0" w:color="auto"/>
            <w:right w:val="none" w:sz="0" w:space="0" w:color="auto"/>
          </w:divBdr>
          <w:divsChild>
            <w:div w:id="1987784267">
              <w:marLeft w:val="-180"/>
              <w:marRight w:val="-180"/>
              <w:marTop w:val="0"/>
              <w:marBottom w:val="0"/>
              <w:divBdr>
                <w:top w:val="none" w:sz="0" w:space="0" w:color="auto"/>
                <w:left w:val="none" w:sz="0" w:space="0" w:color="auto"/>
                <w:bottom w:val="none" w:sz="0" w:space="0" w:color="auto"/>
                <w:right w:val="none" w:sz="0" w:space="0" w:color="auto"/>
              </w:divBdr>
              <w:divsChild>
                <w:div w:id="976911013">
                  <w:marLeft w:val="0"/>
                  <w:marRight w:val="0"/>
                  <w:marTop w:val="0"/>
                  <w:marBottom w:val="0"/>
                  <w:divBdr>
                    <w:top w:val="none" w:sz="0" w:space="0" w:color="auto"/>
                    <w:left w:val="none" w:sz="0" w:space="0" w:color="auto"/>
                    <w:bottom w:val="none" w:sz="0" w:space="0" w:color="auto"/>
                    <w:right w:val="none" w:sz="0" w:space="0" w:color="auto"/>
                  </w:divBdr>
                  <w:divsChild>
                    <w:div w:id="1122305893">
                      <w:marLeft w:val="0"/>
                      <w:marRight w:val="0"/>
                      <w:marTop w:val="0"/>
                      <w:marBottom w:val="0"/>
                      <w:divBdr>
                        <w:top w:val="none" w:sz="0" w:space="0" w:color="auto"/>
                        <w:left w:val="none" w:sz="0" w:space="0" w:color="auto"/>
                        <w:bottom w:val="none" w:sz="0" w:space="0" w:color="auto"/>
                        <w:right w:val="none" w:sz="0" w:space="0" w:color="auto"/>
                      </w:divBdr>
                      <w:divsChild>
                        <w:div w:id="14243807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28588234">
                  <w:marLeft w:val="0"/>
                  <w:marRight w:val="0"/>
                  <w:marTop w:val="0"/>
                  <w:marBottom w:val="0"/>
                  <w:divBdr>
                    <w:top w:val="none" w:sz="0" w:space="0" w:color="auto"/>
                    <w:left w:val="none" w:sz="0" w:space="0" w:color="auto"/>
                    <w:bottom w:val="none" w:sz="0" w:space="0" w:color="auto"/>
                    <w:right w:val="none" w:sz="0" w:space="0" w:color="auto"/>
                  </w:divBdr>
                  <w:divsChild>
                    <w:div w:id="1501043670">
                      <w:marLeft w:val="0"/>
                      <w:marRight w:val="0"/>
                      <w:marTop w:val="0"/>
                      <w:marBottom w:val="0"/>
                      <w:divBdr>
                        <w:top w:val="none" w:sz="0" w:space="0" w:color="auto"/>
                        <w:left w:val="none" w:sz="0" w:space="0" w:color="auto"/>
                        <w:bottom w:val="none" w:sz="0" w:space="0" w:color="auto"/>
                        <w:right w:val="none" w:sz="0" w:space="0" w:color="auto"/>
                      </w:divBdr>
                      <w:divsChild>
                        <w:div w:id="113883807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824811879">
          <w:marLeft w:val="0"/>
          <w:marRight w:val="0"/>
          <w:marTop w:val="0"/>
          <w:marBottom w:val="0"/>
          <w:divBdr>
            <w:top w:val="none" w:sz="0" w:space="0" w:color="auto"/>
            <w:left w:val="none" w:sz="0" w:space="0" w:color="auto"/>
            <w:bottom w:val="none" w:sz="0" w:space="0" w:color="auto"/>
            <w:right w:val="none" w:sz="0" w:space="0" w:color="auto"/>
          </w:divBdr>
          <w:divsChild>
            <w:div w:id="1971858061">
              <w:marLeft w:val="-180"/>
              <w:marRight w:val="-180"/>
              <w:marTop w:val="0"/>
              <w:marBottom w:val="0"/>
              <w:divBdr>
                <w:top w:val="none" w:sz="0" w:space="0" w:color="auto"/>
                <w:left w:val="none" w:sz="0" w:space="0" w:color="auto"/>
                <w:bottom w:val="none" w:sz="0" w:space="0" w:color="auto"/>
                <w:right w:val="none" w:sz="0" w:space="0" w:color="auto"/>
              </w:divBdr>
              <w:divsChild>
                <w:div w:id="1201280228">
                  <w:marLeft w:val="0"/>
                  <w:marRight w:val="0"/>
                  <w:marTop w:val="0"/>
                  <w:marBottom w:val="0"/>
                  <w:divBdr>
                    <w:top w:val="none" w:sz="0" w:space="0" w:color="auto"/>
                    <w:left w:val="none" w:sz="0" w:space="0" w:color="auto"/>
                    <w:bottom w:val="none" w:sz="0" w:space="0" w:color="auto"/>
                    <w:right w:val="none" w:sz="0" w:space="0" w:color="auto"/>
                  </w:divBdr>
                  <w:divsChild>
                    <w:div w:id="1778672882">
                      <w:marLeft w:val="0"/>
                      <w:marRight w:val="0"/>
                      <w:marTop w:val="0"/>
                      <w:marBottom w:val="0"/>
                      <w:divBdr>
                        <w:top w:val="none" w:sz="0" w:space="0" w:color="auto"/>
                        <w:left w:val="none" w:sz="0" w:space="0" w:color="auto"/>
                        <w:bottom w:val="none" w:sz="0" w:space="0" w:color="auto"/>
                        <w:right w:val="none" w:sz="0" w:space="0" w:color="auto"/>
                      </w:divBdr>
                      <w:divsChild>
                        <w:div w:id="207002982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519246124">
          <w:marLeft w:val="0"/>
          <w:marRight w:val="0"/>
          <w:marTop w:val="0"/>
          <w:marBottom w:val="0"/>
          <w:divBdr>
            <w:top w:val="none" w:sz="0" w:space="0" w:color="auto"/>
            <w:left w:val="none" w:sz="0" w:space="0" w:color="auto"/>
            <w:bottom w:val="none" w:sz="0" w:space="0" w:color="auto"/>
            <w:right w:val="none" w:sz="0" w:space="0" w:color="auto"/>
          </w:divBdr>
          <w:divsChild>
            <w:div w:id="41443659">
              <w:marLeft w:val="-180"/>
              <w:marRight w:val="-180"/>
              <w:marTop w:val="0"/>
              <w:marBottom w:val="0"/>
              <w:divBdr>
                <w:top w:val="none" w:sz="0" w:space="0" w:color="auto"/>
                <w:left w:val="none" w:sz="0" w:space="0" w:color="auto"/>
                <w:bottom w:val="none" w:sz="0" w:space="0" w:color="auto"/>
                <w:right w:val="none" w:sz="0" w:space="0" w:color="auto"/>
              </w:divBdr>
              <w:divsChild>
                <w:div w:id="1508524543">
                  <w:marLeft w:val="0"/>
                  <w:marRight w:val="0"/>
                  <w:marTop w:val="0"/>
                  <w:marBottom w:val="0"/>
                  <w:divBdr>
                    <w:top w:val="none" w:sz="0" w:space="0" w:color="auto"/>
                    <w:left w:val="none" w:sz="0" w:space="0" w:color="auto"/>
                    <w:bottom w:val="none" w:sz="0" w:space="0" w:color="auto"/>
                    <w:right w:val="none" w:sz="0" w:space="0" w:color="auto"/>
                  </w:divBdr>
                  <w:divsChild>
                    <w:div w:id="1531648011">
                      <w:marLeft w:val="0"/>
                      <w:marRight w:val="0"/>
                      <w:marTop w:val="0"/>
                      <w:marBottom w:val="0"/>
                      <w:divBdr>
                        <w:top w:val="none" w:sz="0" w:space="0" w:color="auto"/>
                        <w:left w:val="none" w:sz="0" w:space="0" w:color="auto"/>
                        <w:bottom w:val="none" w:sz="0" w:space="0" w:color="auto"/>
                        <w:right w:val="none" w:sz="0" w:space="0" w:color="auto"/>
                      </w:divBdr>
                      <w:divsChild>
                        <w:div w:id="185480076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34295931">
                  <w:marLeft w:val="0"/>
                  <w:marRight w:val="0"/>
                  <w:marTop w:val="0"/>
                  <w:marBottom w:val="0"/>
                  <w:divBdr>
                    <w:top w:val="none" w:sz="0" w:space="0" w:color="auto"/>
                    <w:left w:val="none" w:sz="0" w:space="0" w:color="auto"/>
                    <w:bottom w:val="none" w:sz="0" w:space="0" w:color="auto"/>
                    <w:right w:val="none" w:sz="0" w:space="0" w:color="auto"/>
                  </w:divBdr>
                  <w:divsChild>
                    <w:div w:id="1695644635">
                      <w:marLeft w:val="0"/>
                      <w:marRight w:val="0"/>
                      <w:marTop w:val="0"/>
                      <w:marBottom w:val="0"/>
                      <w:divBdr>
                        <w:top w:val="none" w:sz="0" w:space="0" w:color="auto"/>
                        <w:left w:val="none" w:sz="0" w:space="0" w:color="auto"/>
                        <w:bottom w:val="none" w:sz="0" w:space="0" w:color="auto"/>
                        <w:right w:val="none" w:sz="0" w:space="0" w:color="auto"/>
                      </w:divBdr>
                      <w:divsChild>
                        <w:div w:id="20976262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656564223">
      <w:bodyDiv w:val="1"/>
      <w:marLeft w:val="0"/>
      <w:marRight w:val="0"/>
      <w:marTop w:val="0"/>
      <w:marBottom w:val="0"/>
      <w:divBdr>
        <w:top w:val="none" w:sz="0" w:space="0" w:color="auto"/>
        <w:left w:val="none" w:sz="0" w:space="0" w:color="auto"/>
        <w:bottom w:val="none" w:sz="0" w:space="0" w:color="auto"/>
        <w:right w:val="none" w:sz="0" w:space="0" w:color="auto"/>
      </w:divBdr>
    </w:div>
    <w:div w:id="203175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23</Pages>
  <Words>1222</Words>
  <Characters>6966</Characters>
  <Application>Microsoft Office Word</Application>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cghj0134</dc:creator>
  <cp:keywords/>
  <dc:description/>
  <cp:lastModifiedBy>cghj0134</cp:lastModifiedBy>
  <cp:revision>7</cp:revision>
  <dcterms:created xsi:type="dcterms:W3CDTF">2025-05-17T07:04:00Z</dcterms:created>
  <dcterms:modified xsi:type="dcterms:W3CDTF">2025-05-19T11:34:00Z</dcterms:modified>
</cp:coreProperties>
</file>