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CEACE" w14:textId="465AADA7" w:rsidR="00AE141C" w:rsidRDefault="00451E9D">
      <w:r>
        <w:rPr>
          <w:rFonts w:hint="eastAsia"/>
        </w:rPr>
        <w:t>1. 기업별 사업 요약</w:t>
      </w:r>
    </w:p>
    <w:p w14:paraId="59C5799F" w14:textId="77777777" w:rsidR="00451E9D" w:rsidRDefault="00451E9D"/>
    <w:p w14:paraId="772C781D" w14:textId="50FD4C8F" w:rsidR="00451E9D" w:rsidRDefault="00451E9D" w:rsidP="00451E9D">
      <w:pPr>
        <w:pStyle w:val="a6"/>
        <w:numPr>
          <w:ilvl w:val="0"/>
          <w:numId w:val="1"/>
        </w:numPr>
      </w:pPr>
      <w:r>
        <w:rPr>
          <w:rFonts w:hint="eastAsia"/>
        </w:rPr>
        <w:t>미쓰비시 상사</w:t>
      </w:r>
    </w:p>
    <w:p w14:paraId="60FBC897" w14:textId="77777777" w:rsidR="00451E9D" w:rsidRDefault="00451E9D" w:rsidP="00451E9D">
      <w:pPr>
        <w:pStyle w:val="a6"/>
        <w:ind w:left="440"/>
      </w:pPr>
    </w:p>
    <w:p w14:paraId="5839D8A9" w14:textId="5E2C3C2B" w:rsidR="00451E9D" w:rsidRDefault="00451E9D" w:rsidP="00451E9D">
      <w:pPr>
        <w:pStyle w:val="a6"/>
        <w:numPr>
          <w:ilvl w:val="0"/>
          <w:numId w:val="2"/>
        </w:numPr>
      </w:pPr>
      <w:r>
        <w:rPr>
          <w:rFonts w:hint="eastAsia"/>
        </w:rPr>
        <w:t>사업개요:</w:t>
      </w:r>
    </w:p>
    <w:p w14:paraId="081E9F14" w14:textId="77777777" w:rsidR="00451E9D" w:rsidRDefault="00451E9D" w:rsidP="00451E9D">
      <w:pPr>
        <w:pStyle w:val="a6"/>
        <w:ind w:left="800"/>
      </w:pPr>
    </w:p>
    <w:p w14:paraId="2B3E5C0F" w14:textId="4E835729" w:rsidR="00451E9D" w:rsidRDefault="00451E9D" w:rsidP="00451E9D">
      <w:pPr>
        <w:pStyle w:val="a6"/>
        <w:ind w:left="800"/>
      </w:pPr>
      <w:r w:rsidRPr="00451E9D">
        <w:t>일본을 대표하는 종합상사로서, 에너지, 금속, 기계, 화학, 식품, 생활 소비재 등 다방면의 글로벌 무역 및 투자 사업을 수행</w:t>
      </w:r>
      <w:r>
        <w:rPr>
          <w:rFonts w:hint="eastAsia"/>
        </w:rPr>
        <w:t>한다</w:t>
      </w:r>
      <w:r w:rsidRPr="00451E9D">
        <w:t>. 해외 자원개발, 인프라 투자, 첨단기술 등 다양한 분야에 걸쳐 포트폴리오를 다각화하고 있다.</w:t>
      </w:r>
      <w:r>
        <w:rPr>
          <w:rFonts w:hint="eastAsia"/>
        </w:rPr>
        <w:t xml:space="preserve"> 미쓰비시 상사가 가진 가장 큰 강점은 균형잡힌 포트폴리오라고 할 수 있다. 일본 </w:t>
      </w:r>
      <w:r w:rsidR="0057030D">
        <w:rPr>
          <w:rFonts w:hint="eastAsia"/>
        </w:rPr>
        <w:t xml:space="preserve">종합상사 비즈니스 모델의 두 축이 트레이딩과 사업투자라고 한다면, 사업분야의 두 축은 자원과 비자원이다. 자원이라는 것의 가격 등락이 극심하여 안정적인 수익을 내기가 쉽지 않은데 그렇기 때문에 앞으로 돈을 잃더라도 뒤로 돈을 벌게 해주는 비자원 분야의 영업이 점점 더 중요해지고 있다. 해외투자와 내수투자의 비중 역시 국내외 경기차의 리스크를 경감하는 중요한 포트폴리오라고 할 수 있다. </w:t>
      </w:r>
    </w:p>
    <w:p w14:paraId="724E8519" w14:textId="5492468E" w:rsidR="00451E9D" w:rsidRDefault="0057030D" w:rsidP="00451E9D">
      <w:pPr>
        <w:pStyle w:val="a6"/>
        <w:ind w:left="800"/>
      </w:pPr>
      <w:r>
        <w:rPr>
          <w:rFonts w:hint="eastAsia"/>
        </w:rPr>
        <w:t xml:space="preserve">이런 점에서 미쓰비시 상사는 자원과 비자원, 해외와 내수의 비중을 절묘하게 조화시킨 포트폴리오를 갖고 있다. 2020년 기준 매출 기준으로 자원과 비자원을 대략 2:3, 국내와 해외를 45%: 55% 정도로 배분한 사업 포트폴리오를 갖고있다. </w:t>
      </w:r>
    </w:p>
    <w:p w14:paraId="282F0068" w14:textId="77777777" w:rsidR="0057030D" w:rsidRDefault="0057030D" w:rsidP="00451E9D">
      <w:pPr>
        <w:pStyle w:val="a6"/>
        <w:ind w:left="800"/>
      </w:pPr>
    </w:p>
    <w:p w14:paraId="69FFD948" w14:textId="5060402D" w:rsidR="0057030D" w:rsidRDefault="0057030D" w:rsidP="0057030D">
      <w:pPr>
        <w:pStyle w:val="a6"/>
        <w:numPr>
          <w:ilvl w:val="0"/>
          <w:numId w:val="2"/>
        </w:numPr>
      </w:pPr>
      <w:r>
        <w:rPr>
          <w:rFonts w:hint="eastAsia"/>
        </w:rPr>
        <w:t xml:space="preserve">업계 쉐어 및 경쟁력: </w:t>
      </w:r>
    </w:p>
    <w:p w14:paraId="4449BE79" w14:textId="77777777" w:rsidR="0057030D" w:rsidRDefault="0057030D" w:rsidP="0057030D"/>
    <w:p w14:paraId="17039FC1" w14:textId="1C645FBA" w:rsidR="0057030D" w:rsidRDefault="0057030D" w:rsidP="0057030D">
      <w:pPr>
        <w:ind w:left="800"/>
      </w:pPr>
      <w:r>
        <w:rPr>
          <w:rFonts w:hint="eastAsia"/>
        </w:rPr>
        <w:t xml:space="preserve">글로벌 종합상사 중 선두권에 속하며, 세계 각지의 에너지 및 자원거래, 인프라 프로젝트에서 강점을 보인다. 특히, 해외 네트워크와 오랜 거래 경험을 바탕으로 안정적인 공급망 및 시장 지위를 확보하고 있다. </w:t>
      </w:r>
    </w:p>
    <w:p w14:paraId="654FF4FF" w14:textId="5423D598" w:rsidR="006908E6" w:rsidRDefault="006908E6" w:rsidP="0057030D">
      <w:pPr>
        <w:ind w:left="800"/>
      </w:pPr>
      <w:r>
        <w:rPr>
          <w:rFonts w:hint="eastAsia"/>
        </w:rPr>
        <w:t xml:space="preserve">미쓰비시 상사가 로손 경영과 연계되어 보유중인 자회사들을 살펴보면, 담배 등 일반 상품의 판매 비율이 높은 우리나라 편의점과 달리, 일본 편의점은 오니기리, 도시락, 샐러드, 빵 등 신선 및 즉석식품의 매출 비중이 대단히 높다. 이러한 식품 매출은 마진율이 높아 일본 편의점 경영의 핵심이라고 할 수 있다. 그러다보니 미쓰비스상사는 단순히 로손을 소유하는 데 그치지 않고, 로손의 즉석식품 및 음료 공급을 위해 식품 </w:t>
      </w:r>
      <w:r>
        <w:t>–</w:t>
      </w:r>
      <w:r>
        <w:rPr>
          <w:rFonts w:hint="eastAsia"/>
        </w:rPr>
        <w:t xml:space="preserve"> 유통 </w:t>
      </w:r>
      <w:r>
        <w:t>–</w:t>
      </w:r>
      <w:r>
        <w:rPr>
          <w:rFonts w:hint="eastAsia"/>
        </w:rPr>
        <w:t xml:space="preserve"> 판매로 이어지는 광범위한 밸류체인상에 다수의 자회사를 보유하고 있다. 미쓰비시 상사는 단순히 로손이라는 편의점 체인ㅇㄹ 인수하여 가치를 높인 뒤 다시 매각하는 사모펀드 비즈니스 모델을 따르기보다는 로손을 중심으로 식품업계의 상류부터 하류에 이르는 조밀한 밸류체인을 구축해 산업 전체를 성장시키는 방식을 쓰고 있음을 자회사들의 목록을 통해 알 수 있다. </w:t>
      </w:r>
    </w:p>
    <w:p w14:paraId="2F8933CA" w14:textId="77777777" w:rsidR="006908E6" w:rsidRDefault="006908E6" w:rsidP="0057030D">
      <w:pPr>
        <w:ind w:left="800"/>
      </w:pPr>
    </w:p>
    <w:p w14:paraId="060DE02F" w14:textId="775A2789" w:rsidR="006908E6" w:rsidRDefault="006908E6" w:rsidP="006908E6">
      <w:pPr>
        <w:pStyle w:val="a6"/>
        <w:numPr>
          <w:ilvl w:val="0"/>
          <w:numId w:val="2"/>
        </w:numPr>
      </w:pPr>
      <w:r>
        <w:rPr>
          <w:rFonts w:hint="eastAsia"/>
        </w:rPr>
        <w:t xml:space="preserve">매출 규모 : 최근 회계연도 기준으로 수십조 엔 단위 (약 16~ 20조엔 수준)으로 평가된다. </w:t>
      </w:r>
    </w:p>
    <w:p w14:paraId="4B829FA3" w14:textId="77777777" w:rsidR="006908E6" w:rsidRDefault="006908E6" w:rsidP="006908E6"/>
    <w:p w14:paraId="3B5CFC3C" w14:textId="77777777" w:rsidR="006908E6" w:rsidRDefault="006908E6" w:rsidP="006908E6"/>
    <w:p w14:paraId="75B03A06" w14:textId="77777777" w:rsidR="006908E6" w:rsidRDefault="006908E6" w:rsidP="006908E6"/>
    <w:p w14:paraId="442E7F5F" w14:textId="1FB51DEA" w:rsidR="006908E6" w:rsidRDefault="006908E6" w:rsidP="006908E6">
      <w:pPr>
        <w:pStyle w:val="a6"/>
        <w:numPr>
          <w:ilvl w:val="0"/>
          <w:numId w:val="5"/>
        </w:numPr>
      </w:pPr>
      <w:r>
        <w:rPr>
          <w:rFonts w:hint="eastAsia"/>
        </w:rPr>
        <w:lastRenderedPageBreak/>
        <w:t>이토</w:t>
      </w:r>
      <w:r w:rsidR="00E823D8">
        <w:rPr>
          <w:rFonts w:hint="eastAsia"/>
        </w:rPr>
        <w:t>추</w:t>
      </w:r>
      <w:r>
        <w:rPr>
          <w:rFonts w:hint="eastAsia"/>
        </w:rPr>
        <w:t xml:space="preserve"> 상사</w:t>
      </w:r>
    </w:p>
    <w:p w14:paraId="63EF39D6" w14:textId="77777777" w:rsidR="006908E6" w:rsidRDefault="006908E6" w:rsidP="006908E6"/>
    <w:p w14:paraId="0B5E1E7D" w14:textId="78EE72E7" w:rsidR="006908E6" w:rsidRDefault="006908E6" w:rsidP="006908E6">
      <w:pPr>
        <w:pStyle w:val="a6"/>
        <w:numPr>
          <w:ilvl w:val="0"/>
          <w:numId w:val="2"/>
        </w:numPr>
      </w:pPr>
      <w:r>
        <w:rPr>
          <w:rFonts w:hint="eastAsia"/>
        </w:rPr>
        <w:t>사업 개요:</w:t>
      </w:r>
    </w:p>
    <w:p w14:paraId="18899B22" w14:textId="77777777" w:rsidR="006908E6" w:rsidRDefault="006908E6" w:rsidP="006908E6"/>
    <w:p w14:paraId="3B073CCC" w14:textId="79A3BD31" w:rsidR="006908E6" w:rsidRDefault="00E823D8" w:rsidP="006908E6">
      <w:pPr>
        <w:ind w:left="800"/>
      </w:pPr>
      <w:r>
        <w:rPr>
          <w:rFonts w:hint="eastAsia"/>
        </w:rPr>
        <w:t>미쓰비시상사가 전통적으로 종합상사를 대표하는 업체라면 최근 가장 무서운 기세로 치고 올라오는 회사가 이토추 상사이다. 미쓰비시 상사가 국내외 균형 잡힌 포트폴리오를 가지고 있다면, 이토추는 그야말로 국내산업, 그리고 비자원분야에 집중한 포트폴리오를 갖고 있다. 이러한 이토추상사의 특징을 가장 잘 보여주는 부분이 편의점 사업인 패밀리마트이다. 산하의 로손을 식품도매업체 등과 함께 컨슈머산업그룹(사업부)</w:t>
      </w:r>
      <w:r w:rsidR="00CF5420">
        <w:rPr>
          <w:rFonts w:hint="eastAsia"/>
        </w:rPr>
        <w:t xml:space="preserve"> 소속으로 배속하고 있는 미쓰비시상사와 달리, 이토추는 아예 편의점 부문만 전담하는 제8컴퍼니(사업부)를 신설할 정도로 열의를 보이고 있다. 이토추 상사는 미쓰비시상사에 비해 제조보다는 유통과 기획에 더 힘이 실린 것을 알 수 있다. 특히 식품 전문상사를 2개나 가지고 있는 것은 이토추가 식품의 중간 유통에 얼마나 주력하는지를 보여준다. </w:t>
      </w:r>
    </w:p>
    <w:p w14:paraId="64B07CC2" w14:textId="1C78C97F" w:rsidR="00CF5420" w:rsidRDefault="00CF5420" w:rsidP="00CF5420">
      <w:r>
        <w:tab/>
      </w:r>
    </w:p>
    <w:p w14:paraId="2A20D347" w14:textId="2FDE22E4" w:rsidR="00CF5420" w:rsidRPr="00C22F26" w:rsidRDefault="00CF5420" w:rsidP="00CF5420">
      <w:pPr>
        <w:ind w:left="800"/>
      </w:pPr>
      <w:r>
        <w:rPr>
          <w:rFonts w:hint="eastAsia"/>
        </w:rPr>
        <w:t xml:space="preserve">이토추 상사의 식품 및 유통산업을 본다면, 이토추는 식품 원재료의 생산업체, 가공업체, 도소매 유통업체를 모두 가지고 있다. </w:t>
      </w:r>
      <w:r w:rsidR="00C22F26">
        <w:rPr>
          <w:rFonts w:hint="eastAsia"/>
        </w:rPr>
        <w:t xml:space="preserve">우리가 대형마트에서 자주 볼 수 있는 바나나와 파인애플 브랜드인 </w:t>
      </w:r>
      <w:r w:rsidR="00C22F26">
        <w:t>‘Dole’</w:t>
      </w:r>
      <w:r w:rsidR="00C22F26">
        <w:rPr>
          <w:rFonts w:hint="eastAsia"/>
        </w:rPr>
        <w:t>, 일본의 식품유통 업계의 탑클래스 규모인 日本</w:t>
      </w:r>
      <w:r w:rsidR="00C22F26">
        <w:rPr>
          <w:rFonts w:hint="eastAsia"/>
          <w:lang w:eastAsia="ja-JP"/>
        </w:rPr>
        <w:t>アクセス</w:t>
      </w:r>
      <w:r w:rsidR="00C22F26">
        <w:rPr>
          <w:rFonts w:hint="eastAsia"/>
        </w:rPr>
        <w:t xml:space="preserve">도 보유하고 있다. 즉, 이토추는 식품 메이커에서부터 식품 유통, 최종 유통업체에 이르는 밸류체인의 모든 부분을 장악하고 있다. </w:t>
      </w:r>
    </w:p>
    <w:p w14:paraId="1164C27F" w14:textId="77777777" w:rsidR="00CF5420" w:rsidRPr="00CF5420" w:rsidRDefault="00CF5420" w:rsidP="00CF5420"/>
    <w:p w14:paraId="75CC0DCE" w14:textId="1C7EE2C8" w:rsidR="00CF5420" w:rsidRDefault="006C681D" w:rsidP="006C681D">
      <w:pPr>
        <w:pStyle w:val="a6"/>
        <w:numPr>
          <w:ilvl w:val="0"/>
          <w:numId w:val="2"/>
        </w:numPr>
      </w:pPr>
      <w:r>
        <w:rPr>
          <w:rFonts w:hint="eastAsia"/>
        </w:rPr>
        <w:t>업계 쉐어 및 경쟁력</w:t>
      </w:r>
    </w:p>
    <w:p w14:paraId="5382C265" w14:textId="77777777" w:rsidR="00CF5420" w:rsidRDefault="00CF5420" w:rsidP="00CF5420"/>
    <w:p w14:paraId="76B758A2" w14:textId="2DC61D8C" w:rsidR="00CF5420" w:rsidRDefault="006C681D" w:rsidP="006C681D">
      <w:pPr>
        <w:ind w:left="800"/>
      </w:pPr>
      <w:r>
        <w:rPr>
          <w:rFonts w:hint="eastAsia"/>
        </w:rPr>
        <w:t xml:space="preserve">국내외 시장에서 안정적인 거래 기반을 확보하고 있으며, 사업 다각화와 탄탄한 공급망으로 경쟁력을 유지한다. </w:t>
      </w:r>
    </w:p>
    <w:p w14:paraId="38410294" w14:textId="77777777" w:rsidR="00CF5420" w:rsidRDefault="00CF5420" w:rsidP="00CF5420"/>
    <w:p w14:paraId="7AF4D93A" w14:textId="5A1F81E2" w:rsidR="00CF5420" w:rsidRDefault="006C681D" w:rsidP="006C681D">
      <w:pPr>
        <w:pStyle w:val="a6"/>
        <w:numPr>
          <w:ilvl w:val="0"/>
          <w:numId w:val="2"/>
        </w:numPr>
      </w:pPr>
      <w:r>
        <w:rPr>
          <w:rFonts w:hint="eastAsia"/>
        </w:rPr>
        <w:t>매출 규모: 약 10~15조엔</w:t>
      </w:r>
    </w:p>
    <w:p w14:paraId="3199CD34" w14:textId="77777777" w:rsidR="006C681D" w:rsidRDefault="006C681D" w:rsidP="006C681D"/>
    <w:p w14:paraId="61ACD17D" w14:textId="77777777" w:rsidR="006C681D" w:rsidRDefault="006C681D" w:rsidP="006C681D"/>
    <w:p w14:paraId="6008D09D" w14:textId="77777777" w:rsidR="006C681D" w:rsidRDefault="006C681D" w:rsidP="006C681D"/>
    <w:p w14:paraId="37315A24" w14:textId="77777777" w:rsidR="00CF5420" w:rsidRDefault="00CF5420" w:rsidP="00CF5420"/>
    <w:p w14:paraId="0DCF403B" w14:textId="16CBF3CD" w:rsidR="00CF5420" w:rsidRDefault="00CF5420" w:rsidP="00CF5420">
      <w:r>
        <w:sym w:font="Wingdings" w:char="F0E0"/>
      </w:r>
      <w:r>
        <w:rPr>
          <w:rFonts w:hint="eastAsia"/>
        </w:rPr>
        <w:t xml:space="preserve"> 일본의 3대 편의점 체인은 세븐일레븐, 로손, 패밀리마트라고 부를 수 있다. 그 중 로손은 미쓰비시상사가, 패밀리마트는 이토추 상사가 자회사로 보유하고 있어 사실상 일본 편의점 산업은 종합상사의 대리전쟁이라고 불린다. 미쓰비시와 이토추는 단순히 재무적으로 기업을 사고 파는 것이 아니라, 편의점 산업에 관련된 밸류체인 전체를 장악하고 산업 전체를 육성시키는 전략을 구사하고 있다. </w:t>
      </w:r>
    </w:p>
    <w:p w14:paraId="7748A5B9" w14:textId="77777777" w:rsidR="006C681D" w:rsidRDefault="006C681D" w:rsidP="00CF5420"/>
    <w:p w14:paraId="68C834DC" w14:textId="77777777" w:rsidR="006C681D" w:rsidRDefault="006C681D" w:rsidP="00CF5420"/>
    <w:p w14:paraId="286F5FBF" w14:textId="77777777" w:rsidR="006C681D" w:rsidRDefault="006C681D" w:rsidP="00CF5420"/>
    <w:p w14:paraId="762AA2DC" w14:textId="77777777" w:rsidR="006C681D" w:rsidRDefault="006C681D" w:rsidP="00CF5420"/>
    <w:p w14:paraId="68833704" w14:textId="3D676D8F" w:rsidR="006C681D" w:rsidRDefault="006C681D" w:rsidP="006C681D">
      <w:pPr>
        <w:pStyle w:val="a6"/>
        <w:numPr>
          <w:ilvl w:val="0"/>
          <w:numId w:val="7"/>
        </w:numPr>
      </w:pPr>
      <w:r>
        <w:rPr>
          <w:rFonts w:hint="eastAsia"/>
        </w:rPr>
        <w:lastRenderedPageBreak/>
        <w:t>아마존</w:t>
      </w:r>
    </w:p>
    <w:p w14:paraId="731B4870" w14:textId="77777777" w:rsidR="006C681D" w:rsidRDefault="006C681D" w:rsidP="006C681D"/>
    <w:p w14:paraId="5FF78BEF" w14:textId="11F175F7" w:rsidR="006C681D" w:rsidRDefault="006C681D" w:rsidP="006C681D">
      <w:pPr>
        <w:pStyle w:val="a6"/>
        <w:numPr>
          <w:ilvl w:val="0"/>
          <w:numId w:val="2"/>
        </w:numPr>
      </w:pPr>
      <w:r>
        <w:rPr>
          <w:rFonts w:hint="eastAsia"/>
        </w:rPr>
        <w:t xml:space="preserve">사업 개요: </w:t>
      </w:r>
    </w:p>
    <w:p w14:paraId="013E86B3" w14:textId="094F5527" w:rsidR="006C681D" w:rsidRDefault="006C681D" w:rsidP="006C681D">
      <w:pPr>
        <w:ind w:left="800"/>
      </w:pPr>
    </w:p>
    <w:p w14:paraId="7EED77D5" w14:textId="4B94F619" w:rsidR="006C681D" w:rsidRDefault="006C681D" w:rsidP="006C681D">
      <w:pPr>
        <w:ind w:left="800"/>
      </w:pPr>
      <w:r>
        <w:rPr>
          <w:rFonts w:hint="eastAsia"/>
        </w:rPr>
        <w:t xml:space="preserve">미국에 본사를 둔 다국적 기술 기업으로, 전자상거래 및 클라우드 컴퓨팅이 주력 사업이다. 이외에도 디지털 스트리밍, 인공지능, 물류 및 스마트 디바이스 등 다양한 분야에 진출해 있다. 아마존은 전세계적으로 가장 큰 </w:t>
      </w:r>
      <w:r w:rsidR="0030756D">
        <w:t>e</w:t>
      </w:r>
      <w:r w:rsidR="0030756D">
        <w:rPr>
          <w:rFonts w:hint="eastAsia"/>
        </w:rPr>
        <w:t xml:space="preserve">커머스 플랫폼 중 하나로, 온라인 쇼핑뿐만 아니라 </w:t>
      </w:r>
      <w:r w:rsidR="0030756D">
        <w:t>AWS(Amazon Web Services)</w:t>
      </w:r>
      <w:r w:rsidR="0030756D">
        <w:rPr>
          <w:rFonts w:hint="eastAsia"/>
        </w:rPr>
        <w:t xml:space="preserve">를 통해 클라우드 컴퓨팅 서비스를 제공한다. </w:t>
      </w:r>
      <w:r w:rsidR="0030756D">
        <w:t>AWS</w:t>
      </w:r>
      <w:r w:rsidR="0030756D">
        <w:rPr>
          <w:rFonts w:hint="eastAsia"/>
        </w:rPr>
        <w:t xml:space="preserve">는 아마존의 가장 수익성이 높은 사업 부문으로, 전세계 기업들에게 클라우드 서비스를 제공하며 수익성을 크게 높이고 있다. 아마존의 다양한 사업 모델은 전자 상거래, 스트리밍 서비스, </w:t>
      </w:r>
      <w:r w:rsidR="0030756D">
        <w:t>AI</w:t>
      </w:r>
      <w:r w:rsidR="0030756D">
        <w:rPr>
          <w:rFonts w:hint="eastAsia"/>
        </w:rPr>
        <w:t xml:space="preserve">, 광고 등으로 확장되며 안정적인 성장을 보여준다. </w:t>
      </w:r>
    </w:p>
    <w:p w14:paraId="4083229E" w14:textId="4A7D9F16" w:rsidR="0030756D" w:rsidRDefault="0030756D" w:rsidP="006C681D">
      <w:pPr>
        <w:ind w:left="800"/>
      </w:pPr>
      <w:r>
        <w:rPr>
          <w:rFonts w:hint="eastAsia"/>
        </w:rPr>
        <w:t>주요 사업부문은 다음과 같다:</w:t>
      </w:r>
    </w:p>
    <w:p w14:paraId="3050D347" w14:textId="240CA00F" w:rsidR="0030756D" w:rsidRDefault="0030756D" w:rsidP="0030756D">
      <w:pPr>
        <w:pStyle w:val="a6"/>
        <w:numPr>
          <w:ilvl w:val="0"/>
          <w:numId w:val="9"/>
        </w:numPr>
      </w:pPr>
      <w:r>
        <w:rPr>
          <w:rFonts w:hint="eastAsia"/>
        </w:rPr>
        <w:t>온라인 리테일: 다양한 상품 및 카테고리를 제공하는 온라인 쇼핑 플랫폼 아마존 프라임: 빠른 배송, 스트리밍 서비스 등 부가기능을 제공하는 멤버십 프로그램</w:t>
      </w:r>
    </w:p>
    <w:p w14:paraId="2C1A4BA7" w14:textId="349CF14F" w:rsidR="0030756D" w:rsidRDefault="0030756D" w:rsidP="0030756D">
      <w:pPr>
        <w:pStyle w:val="a6"/>
        <w:numPr>
          <w:ilvl w:val="0"/>
          <w:numId w:val="9"/>
        </w:numPr>
      </w:pPr>
      <w:r>
        <w:rPr>
          <w:rFonts w:hint="eastAsia"/>
        </w:rPr>
        <w:t>아마존 웹 서비스 (</w:t>
      </w:r>
      <w:r>
        <w:t>AWS)</w:t>
      </w:r>
      <w:r>
        <w:rPr>
          <w:rFonts w:hint="eastAsia"/>
        </w:rPr>
        <w:t>: 클라우드 컴퓨팅, 데이터 스토리지, 기업용 솔루션 등을 제공하는 플랫폼</w:t>
      </w:r>
    </w:p>
    <w:p w14:paraId="16D0464B" w14:textId="52FFAE78" w:rsidR="0030756D" w:rsidRDefault="0030756D" w:rsidP="0030756D">
      <w:pPr>
        <w:pStyle w:val="a6"/>
        <w:numPr>
          <w:ilvl w:val="0"/>
          <w:numId w:val="9"/>
        </w:numPr>
      </w:pPr>
      <w:r>
        <w:rPr>
          <w:rFonts w:hint="eastAsia"/>
        </w:rPr>
        <w:t>아마존 브랜드 전자기기</w:t>
      </w:r>
    </w:p>
    <w:p w14:paraId="496F2FA2" w14:textId="13DF2B2E" w:rsidR="0030756D" w:rsidRDefault="0030756D" w:rsidP="0030756D">
      <w:pPr>
        <w:pStyle w:val="a6"/>
        <w:numPr>
          <w:ilvl w:val="0"/>
          <w:numId w:val="9"/>
        </w:numPr>
      </w:pPr>
      <w:r>
        <w:rPr>
          <w:rFonts w:hint="eastAsia"/>
        </w:rPr>
        <w:t>매체 및 엔터테인먼트: 아마존 프라임 비디오, 아마존 뮤직</w:t>
      </w:r>
    </w:p>
    <w:p w14:paraId="088CE9D1" w14:textId="77777777" w:rsidR="003941BD" w:rsidRDefault="003941BD" w:rsidP="003941BD"/>
    <w:p w14:paraId="400897A2" w14:textId="546E9AF4" w:rsidR="003941BD" w:rsidRDefault="003941BD" w:rsidP="003941BD">
      <w:pPr>
        <w:pStyle w:val="a6"/>
        <w:numPr>
          <w:ilvl w:val="0"/>
          <w:numId w:val="2"/>
        </w:numPr>
      </w:pPr>
      <w:r>
        <w:rPr>
          <w:rFonts w:hint="eastAsia"/>
        </w:rPr>
        <w:t>업계 쉐어 및 경쟁력</w:t>
      </w:r>
    </w:p>
    <w:p w14:paraId="2CB910F1" w14:textId="5BB324AD" w:rsidR="003941BD" w:rsidRDefault="003941BD" w:rsidP="003941BD">
      <w:pPr>
        <w:pStyle w:val="a6"/>
        <w:ind w:left="800"/>
      </w:pPr>
      <w:r>
        <w:rPr>
          <w:rFonts w:hint="eastAsia"/>
        </w:rPr>
        <w:t xml:space="preserve">전세계 온라인 소매 시장에서는 미국 내 40% 이상의 점유율을 보유하는 등 강력한 시장 지배력을 갖고 있으며, </w:t>
      </w:r>
      <w:r>
        <w:t>AWS</w:t>
      </w:r>
      <w:r>
        <w:rPr>
          <w:rFonts w:hint="eastAsia"/>
        </w:rPr>
        <w:t xml:space="preserve"> 부문은 클라우드 산업 리더로 평가받는다. </w:t>
      </w:r>
    </w:p>
    <w:p w14:paraId="579A1B13" w14:textId="77777777" w:rsidR="003941BD" w:rsidRDefault="003941BD" w:rsidP="003941BD">
      <w:pPr>
        <w:pStyle w:val="a6"/>
        <w:ind w:left="800"/>
      </w:pPr>
    </w:p>
    <w:p w14:paraId="76A1C56C" w14:textId="5F7A56D1" w:rsidR="003941BD" w:rsidRDefault="003941BD" w:rsidP="003941BD">
      <w:pPr>
        <w:pStyle w:val="a6"/>
        <w:numPr>
          <w:ilvl w:val="0"/>
          <w:numId w:val="2"/>
        </w:numPr>
      </w:pPr>
      <w:r>
        <w:rPr>
          <w:rFonts w:hint="eastAsia"/>
        </w:rPr>
        <w:t>매출 규모:</w:t>
      </w:r>
    </w:p>
    <w:p w14:paraId="7E0334C4" w14:textId="1A2D3372" w:rsidR="003941BD" w:rsidRDefault="003941BD" w:rsidP="003941BD">
      <w:pPr>
        <w:pStyle w:val="a6"/>
        <w:ind w:left="800"/>
      </w:pPr>
      <w:r>
        <w:rPr>
          <w:rFonts w:hint="eastAsia"/>
        </w:rPr>
        <w:t>최신 회계연도 기준 연 매출이 4000억 달러 이상</w:t>
      </w:r>
    </w:p>
    <w:p w14:paraId="02E4A18B" w14:textId="77777777" w:rsidR="001D61BF" w:rsidRDefault="001D61BF" w:rsidP="001D61BF"/>
    <w:p w14:paraId="4149EA56" w14:textId="77777777" w:rsidR="001D61BF" w:rsidRDefault="001D61BF" w:rsidP="001D61BF"/>
    <w:p w14:paraId="2E11D385" w14:textId="77777777" w:rsidR="001D61BF" w:rsidRDefault="001D61BF" w:rsidP="001D61BF"/>
    <w:p w14:paraId="15124779" w14:textId="77777777" w:rsidR="001D61BF" w:rsidRDefault="001D61BF" w:rsidP="001D61BF"/>
    <w:p w14:paraId="0EC73090" w14:textId="77777777" w:rsidR="001D61BF" w:rsidRDefault="001D61BF" w:rsidP="001D61BF"/>
    <w:p w14:paraId="092DED54" w14:textId="77777777" w:rsidR="001D61BF" w:rsidRDefault="001D61BF" w:rsidP="001D61BF"/>
    <w:p w14:paraId="27039C22" w14:textId="77777777" w:rsidR="001D61BF" w:rsidRDefault="001D61BF" w:rsidP="001D61BF"/>
    <w:p w14:paraId="4802AC71" w14:textId="77777777" w:rsidR="001D61BF" w:rsidRDefault="001D61BF" w:rsidP="001D61BF"/>
    <w:p w14:paraId="38106D23" w14:textId="77777777" w:rsidR="001D61BF" w:rsidRDefault="001D61BF" w:rsidP="001D61BF"/>
    <w:p w14:paraId="19C2D954" w14:textId="77777777" w:rsidR="001D61BF" w:rsidRDefault="001D61BF" w:rsidP="001D61BF"/>
    <w:p w14:paraId="30D3F7A7" w14:textId="77777777" w:rsidR="001D61BF" w:rsidRDefault="001D61BF" w:rsidP="001D61BF"/>
    <w:p w14:paraId="30C5C01C" w14:textId="77777777" w:rsidR="001D61BF" w:rsidRDefault="001D61BF" w:rsidP="001D61BF"/>
    <w:p w14:paraId="026C1C5E" w14:textId="77777777" w:rsidR="001D61BF" w:rsidRDefault="001D61BF" w:rsidP="001D61BF"/>
    <w:p w14:paraId="0B32368F" w14:textId="06C22C85" w:rsidR="001D61BF" w:rsidRDefault="001D61BF" w:rsidP="001D61BF">
      <w:r>
        <w:rPr>
          <w:rFonts w:hint="eastAsia"/>
        </w:rPr>
        <w:lastRenderedPageBreak/>
        <w:t>2. 기업의 연간 결산서 2년분</w:t>
      </w:r>
    </w:p>
    <w:p w14:paraId="4D7FC807" w14:textId="77777777" w:rsidR="001D61BF" w:rsidRDefault="001D61BF" w:rsidP="001D61BF"/>
    <w:p w14:paraId="65CF8837" w14:textId="6C43B6D1" w:rsidR="001D61BF" w:rsidRDefault="001D61BF" w:rsidP="001D61BF">
      <w:pPr>
        <w:pStyle w:val="a6"/>
        <w:numPr>
          <w:ilvl w:val="0"/>
          <w:numId w:val="2"/>
        </w:numPr>
      </w:pPr>
      <w:r>
        <w:rPr>
          <w:rFonts w:hint="eastAsia"/>
        </w:rPr>
        <w:t>미쓰비시 상사</w:t>
      </w:r>
    </w:p>
    <w:p w14:paraId="53251EAC" w14:textId="29D51C19" w:rsidR="001D61BF" w:rsidRDefault="00000000" w:rsidP="001D61BF">
      <w:pPr>
        <w:pStyle w:val="a6"/>
        <w:ind w:left="800"/>
      </w:pPr>
      <w:hyperlink r:id="rId5" w:anchor="page=49" w:history="1">
        <w:r w:rsidR="009750EA" w:rsidRPr="00CF5866">
          <w:rPr>
            <w:rStyle w:val="aa"/>
          </w:rPr>
          <w:t>https://www.mitsubishicorp.com/jp/en/ir/library/ar/assets_r24/pdf/areport/2024/all.pdf#page=49</w:t>
        </w:r>
      </w:hyperlink>
    </w:p>
    <w:p w14:paraId="39278C70" w14:textId="77777777" w:rsidR="009750EA" w:rsidRDefault="009750EA" w:rsidP="001D61BF">
      <w:pPr>
        <w:pStyle w:val="a6"/>
        <w:ind w:left="800"/>
      </w:pPr>
    </w:p>
    <w:p w14:paraId="314E15B0" w14:textId="2F3BF6FA" w:rsidR="009750EA" w:rsidRDefault="009750EA" w:rsidP="009750EA">
      <w:pPr>
        <w:pStyle w:val="a6"/>
        <w:numPr>
          <w:ilvl w:val="0"/>
          <w:numId w:val="2"/>
        </w:numPr>
      </w:pPr>
      <w:r>
        <w:rPr>
          <w:rFonts w:hint="eastAsia"/>
        </w:rPr>
        <w:t>이토추 상사</w:t>
      </w:r>
    </w:p>
    <w:p w14:paraId="585B8270" w14:textId="38CC5615" w:rsidR="009750EA" w:rsidRDefault="00000000" w:rsidP="009750EA">
      <w:pPr>
        <w:ind w:left="800"/>
      </w:pPr>
      <w:hyperlink r:id="rId6" w:history="1">
        <w:r w:rsidR="009750EA" w:rsidRPr="00CF5866">
          <w:rPr>
            <w:rStyle w:val="aa"/>
          </w:rPr>
          <w:t>https://www.itochu.co.jp/en/files/ar2024E.pdf</w:t>
        </w:r>
      </w:hyperlink>
    </w:p>
    <w:p w14:paraId="209584FB" w14:textId="77777777" w:rsidR="009750EA" w:rsidRDefault="009750EA" w:rsidP="009750EA">
      <w:pPr>
        <w:ind w:left="800"/>
      </w:pPr>
    </w:p>
    <w:p w14:paraId="61CFFF4D" w14:textId="20214FE3" w:rsidR="009750EA" w:rsidRDefault="009750EA" w:rsidP="009750EA">
      <w:pPr>
        <w:pStyle w:val="a6"/>
        <w:numPr>
          <w:ilvl w:val="0"/>
          <w:numId w:val="2"/>
        </w:numPr>
      </w:pPr>
      <w:r>
        <w:rPr>
          <w:rFonts w:hint="eastAsia"/>
        </w:rPr>
        <w:t>아마존</w:t>
      </w:r>
    </w:p>
    <w:p w14:paraId="31C11831" w14:textId="3B591981" w:rsidR="009750EA" w:rsidRDefault="00000000" w:rsidP="009750EA">
      <w:pPr>
        <w:ind w:left="800"/>
      </w:pPr>
      <w:hyperlink r:id="rId7" w:history="1">
        <w:r w:rsidR="009750EA" w:rsidRPr="00CF5866">
          <w:rPr>
            <w:rStyle w:val="aa"/>
          </w:rPr>
          <w:t>https://s2.q4cdn.com/299287126/files/doc_financials/2025/ar/Amazon-2024-Annual-Report.pdf</w:t>
        </w:r>
      </w:hyperlink>
    </w:p>
    <w:p w14:paraId="078DE557" w14:textId="77777777" w:rsidR="009750EA" w:rsidRDefault="009750EA" w:rsidP="009750EA">
      <w:pPr>
        <w:ind w:left="800"/>
      </w:pPr>
    </w:p>
    <w:p w14:paraId="1C731CCC" w14:textId="156E9A29" w:rsidR="009750EA" w:rsidRDefault="009750EA" w:rsidP="009750EA"/>
    <w:p w14:paraId="142B9D3F" w14:textId="049E53FA" w:rsidR="009750EA" w:rsidRDefault="009750EA" w:rsidP="009750EA">
      <w:r>
        <w:rPr>
          <w:rFonts w:hint="eastAsia"/>
        </w:rPr>
        <w:t>3. 기업들의 평판</w:t>
      </w:r>
    </w:p>
    <w:p w14:paraId="5D0A1A77" w14:textId="77777777" w:rsidR="009750EA" w:rsidRDefault="009750EA" w:rsidP="009750EA"/>
    <w:p w14:paraId="7F0431B4" w14:textId="77777777" w:rsidR="009750EA" w:rsidRDefault="009750EA" w:rsidP="009750EA">
      <w:r>
        <w:t>미쓰비시 상사 &amp; 이토츄 상사</w:t>
      </w:r>
    </w:p>
    <w:p w14:paraId="16F0DDC0" w14:textId="77777777" w:rsidR="009750EA" w:rsidRDefault="009750EA" w:rsidP="009750EA"/>
    <w:p w14:paraId="5EF3CD43" w14:textId="77777777" w:rsidR="009750EA" w:rsidRDefault="009750EA" w:rsidP="009750EA">
      <w:r>
        <w:t>평판:</w:t>
      </w:r>
    </w:p>
    <w:p w14:paraId="4A165B61" w14:textId="6BCF8846" w:rsidR="009750EA" w:rsidRDefault="009750EA" w:rsidP="009750EA">
      <w:r>
        <w:t>두 기업 모두 오랜 역사와 전통을 가진 일본의 대표적 종합상사로 평가받</w:t>
      </w:r>
      <w:r w:rsidR="00365A87">
        <w:rPr>
          <w:rFonts w:hint="eastAsia"/>
        </w:rPr>
        <w:t>았</w:t>
      </w:r>
      <w:r>
        <w:t>다.</w:t>
      </w:r>
    </w:p>
    <w:p w14:paraId="56BC827C" w14:textId="426D626E" w:rsidR="009750EA" w:rsidRDefault="009750EA" w:rsidP="009750EA">
      <w:r>
        <w:t>글로벌 네트워크와 다각화된 포트폴리오를 바탕으로 안정적인 경영 기반을 마련하고 있으며, 자원∙에너지, 인프라 개발 등에서 높은 신뢰도를 보유하고 있다.</w:t>
      </w:r>
    </w:p>
    <w:p w14:paraId="18E6BE9E" w14:textId="563D0A6A" w:rsidR="009750EA" w:rsidRDefault="009750EA" w:rsidP="009750EA">
      <w:r>
        <w:t xml:space="preserve">다만, 국제 무역 환경의 변화와 글로벌 경제 불확실성에 따른 영향을 주기적으로 검토하는 것이 요구되기도 </w:t>
      </w:r>
      <w:r w:rsidR="00365A87">
        <w:rPr>
          <w:rFonts w:hint="eastAsia"/>
        </w:rPr>
        <w:t>한</w:t>
      </w:r>
      <w:r>
        <w:t>다.</w:t>
      </w:r>
    </w:p>
    <w:p w14:paraId="672B78A1" w14:textId="77777777" w:rsidR="009750EA" w:rsidRDefault="009750EA" w:rsidP="009750EA">
      <w:r>
        <w:t>산업 평가:</w:t>
      </w:r>
    </w:p>
    <w:p w14:paraId="6BBF9C2A" w14:textId="5CA43B86" w:rsidR="009750EA" w:rsidRDefault="009750EA" w:rsidP="009750EA">
      <w:r>
        <w:t>금융기관 및 경제 분석 기관에서는 이들 기업의 재무 안정성, 다각화 전략, 지속 가능한 경영을 긍정적으로 평가하고 있으나, 각 기업의 단기 실적 변동성 및 해외 리스크 관리 역시 주요 관전 포인트로 언급</w:t>
      </w:r>
      <w:r w:rsidR="00365A87">
        <w:rPr>
          <w:rFonts w:hint="eastAsia"/>
        </w:rPr>
        <w:t>된</w:t>
      </w:r>
      <w:r>
        <w:t>다.</w:t>
      </w:r>
    </w:p>
    <w:p w14:paraId="5C5A061C" w14:textId="77777777" w:rsidR="009750EA" w:rsidRDefault="009750EA" w:rsidP="009750EA"/>
    <w:p w14:paraId="16016C2A" w14:textId="77777777" w:rsidR="009750EA" w:rsidRDefault="009750EA" w:rsidP="009750EA">
      <w:r>
        <w:t>아마존</w:t>
      </w:r>
    </w:p>
    <w:p w14:paraId="4F9F4EE3" w14:textId="77777777" w:rsidR="009750EA" w:rsidRDefault="009750EA" w:rsidP="009750EA">
      <w:r>
        <w:t>평판:</w:t>
      </w:r>
    </w:p>
    <w:p w14:paraId="2DA24D2E" w14:textId="5E67A0E5" w:rsidR="009750EA" w:rsidRDefault="009750EA" w:rsidP="009750EA">
      <w:r>
        <w:t>아마존은 혁신적 기술력과 효율적인 물류 시스템을 바탕으로 전세계 전자상거래 및 클라우드 부문에서 독보적인 시장 지위를 유지하고 있다.</w:t>
      </w:r>
    </w:p>
    <w:p w14:paraId="4677BB12" w14:textId="6C46B5A9" w:rsidR="009750EA" w:rsidRDefault="009750EA" w:rsidP="009750EA">
      <w:r>
        <w:t>반면, 최근에는 노동환경, 개인정보 보호, 독과점 논란 등 부정적 이슈에 대한 비판도 병존</w:t>
      </w:r>
      <w:r w:rsidR="00365A87">
        <w:rPr>
          <w:rFonts w:hint="eastAsia"/>
        </w:rPr>
        <w:t>한</w:t>
      </w:r>
      <w:r>
        <w:t>다.</w:t>
      </w:r>
    </w:p>
    <w:p w14:paraId="7A5087D0" w14:textId="77777777" w:rsidR="009750EA" w:rsidRDefault="009750EA" w:rsidP="009750EA">
      <w:r>
        <w:t>산업 평가:</w:t>
      </w:r>
    </w:p>
    <w:p w14:paraId="6C3A2A37" w14:textId="69872EC3" w:rsidR="009750EA" w:rsidRDefault="009750EA" w:rsidP="009750EA">
      <w:r>
        <w:t>시장 조사 기관과 금융 애널리스트들은 아마존의 지속적인 기술 투자와 글로벌 시장 확장을 긍정적으로 평가하는 한편, 사회적 책임 및 규제 대응 전략에 대해서는 점검이 필요하다고 분석하고 있다.</w:t>
      </w:r>
    </w:p>
    <w:p w14:paraId="69E5ED48" w14:textId="77777777" w:rsidR="009750EA" w:rsidRDefault="009750EA" w:rsidP="009750EA"/>
    <w:p w14:paraId="2F27A10A" w14:textId="216FA8EC" w:rsidR="009750EA" w:rsidRDefault="009750EA" w:rsidP="009750EA">
      <w:r>
        <w:rPr>
          <w:rFonts w:hint="eastAsia"/>
        </w:rPr>
        <w:lastRenderedPageBreak/>
        <w:t>4. 2025년도 신입공고 내용</w:t>
      </w:r>
    </w:p>
    <w:p w14:paraId="1D91D43D" w14:textId="77777777" w:rsidR="0048511B" w:rsidRDefault="0048511B" w:rsidP="0048511B">
      <w:r>
        <w:rPr>
          <w:rFonts w:hint="eastAsia"/>
        </w:rPr>
        <w:t>캡쳐본 확인</w:t>
      </w:r>
    </w:p>
    <w:p w14:paraId="16783B91" w14:textId="77777777" w:rsidR="0048511B" w:rsidRDefault="0048511B" w:rsidP="009750EA">
      <w:pPr>
        <w:rPr>
          <w:rFonts w:hint="eastAsia"/>
        </w:rPr>
      </w:pPr>
    </w:p>
    <w:p w14:paraId="5321EF60" w14:textId="77777777" w:rsidR="0048511B" w:rsidRDefault="0048511B" w:rsidP="00B7375D">
      <w:hyperlink r:id="rId8" w:history="1">
        <w:r w:rsidRPr="00CF5866">
          <w:rPr>
            <w:rStyle w:val="aa"/>
          </w:rPr>
          <w:t>https://www.career-mc.com/newgraduate/</w:t>
        </w:r>
      </w:hyperlink>
    </w:p>
    <w:p w14:paraId="2D3A9C71" w14:textId="78724730" w:rsidR="0048511B" w:rsidRDefault="0048511B" w:rsidP="00B7375D">
      <w:r>
        <w:rPr>
          <w:noProof/>
        </w:rPr>
        <w:drawing>
          <wp:inline distT="0" distB="0" distL="0" distR="0" wp14:anchorId="0F529F9B" wp14:editId="646E59A7">
            <wp:extent cx="2793493" cy="6039853"/>
            <wp:effectExtent l="0" t="0" r="635" b="5715"/>
            <wp:docPr id="81220442" name="그림 1" descr="텍스트, 소프트웨어, 웹사이트, 웹 페이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0442" name="그림 1" descr="텍스트, 소프트웨어, 웹사이트, 웹 페이지이(가) 표시된 사진&#10;&#10;자동 생성된 설명"/>
                    <pic:cNvPicPr/>
                  </pic:nvPicPr>
                  <pic:blipFill>
                    <a:blip r:embed="rId9">
                      <a:extLst>
                        <a:ext uri="{28A0092B-C50C-407E-A947-70E740481C1C}">
                          <a14:useLocalDpi xmlns:a14="http://schemas.microsoft.com/office/drawing/2010/main" val="0"/>
                        </a:ext>
                      </a:extLst>
                    </a:blip>
                    <a:stretch>
                      <a:fillRect/>
                    </a:stretch>
                  </pic:blipFill>
                  <pic:spPr>
                    <a:xfrm>
                      <a:off x="0" y="0"/>
                      <a:ext cx="2860744" cy="6185258"/>
                    </a:xfrm>
                    <a:prstGeom prst="rect">
                      <a:avLst/>
                    </a:prstGeom>
                  </pic:spPr>
                </pic:pic>
              </a:graphicData>
            </a:graphic>
          </wp:inline>
        </w:drawing>
      </w:r>
      <w:r>
        <w:rPr>
          <w:noProof/>
        </w:rPr>
        <w:drawing>
          <wp:inline distT="0" distB="0" distL="0" distR="0" wp14:anchorId="61F865C8" wp14:editId="7178BD3B">
            <wp:extent cx="2497054" cy="5398918"/>
            <wp:effectExtent l="0" t="0" r="5080" b="0"/>
            <wp:docPr id="1666561474" name="그림 2" descr="텍스트, 폰트, 번호, 소프트웨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61474" name="그림 2" descr="텍스트, 폰트, 번호, 소프트웨어이(가) 표시된 사진&#10;&#10;자동 생성된 설명"/>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8580" cy="5488702"/>
                    </a:xfrm>
                    <a:prstGeom prst="rect">
                      <a:avLst/>
                    </a:prstGeom>
                  </pic:spPr>
                </pic:pic>
              </a:graphicData>
            </a:graphic>
          </wp:inline>
        </w:drawing>
      </w:r>
      <w:r>
        <w:rPr>
          <w:noProof/>
        </w:rPr>
        <w:lastRenderedPageBreak/>
        <w:drawing>
          <wp:inline distT="0" distB="0" distL="0" distR="0" wp14:anchorId="1943786A" wp14:editId="2DAEDA97">
            <wp:extent cx="2833954" cy="6127335"/>
            <wp:effectExtent l="0" t="0" r="0" b="0"/>
            <wp:docPr id="1779998083" name="그림 3" descr="텍스트, 폰트, 번호,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98083" name="그림 3" descr="텍스트, 폰트, 번호, 도표이(가) 표시된 사진&#10;&#10;자동 생성된 설명"/>
                    <pic:cNvPicPr/>
                  </pic:nvPicPr>
                  <pic:blipFill>
                    <a:blip r:embed="rId11">
                      <a:extLst>
                        <a:ext uri="{28A0092B-C50C-407E-A947-70E740481C1C}">
                          <a14:useLocalDpi xmlns:a14="http://schemas.microsoft.com/office/drawing/2010/main" val="0"/>
                        </a:ext>
                      </a:extLst>
                    </a:blip>
                    <a:stretch>
                      <a:fillRect/>
                    </a:stretch>
                  </pic:blipFill>
                  <pic:spPr>
                    <a:xfrm>
                      <a:off x="0" y="0"/>
                      <a:ext cx="2859428" cy="6182413"/>
                    </a:xfrm>
                    <a:prstGeom prst="rect">
                      <a:avLst/>
                    </a:prstGeom>
                  </pic:spPr>
                </pic:pic>
              </a:graphicData>
            </a:graphic>
          </wp:inline>
        </w:drawing>
      </w:r>
      <w:r>
        <w:rPr>
          <w:noProof/>
        </w:rPr>
        <w:drawing>
          <wp:inline distT="0" distB="0" distL="0" distR="0" wp14:anchorId="62659034" wp14:editId="534ED92E">
            <wp:extent cx="2864265" cy="6192872"/>
            <wp:effectExtent l="0" t="0" r="6350" b="5080"/>
            <wp:docPr id="325684520" name="그림 4"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84520" name="그림 4" descr="텍스트, 스크린샷, 폰트, 번호이(가) 표시된 사진&#10;&#10;자동 생성된 설명"/>
                    <pic:cNvPicPr/>
                  </pic:nvPicPr>
                  <pic:blipFill>
                    <a:blip r:embed="rId12">
                      <a:extLst>
                        <a:ext uri="{28A0092B-C50C-407E-A947-70E740481C1C}">
                          <a14:useLocalDpi xmlns:a14="http://schemas.microsoft.com/office/drawing/2010/main" val="0"/>
                        </a:ext>
                      </a:extLst>
                    </a:blip>
                    <a:stretch>
                      <a:fillRect/>
                    </a:stretch>
                  </pic:blipFill>
                  <pic:spPr>
                    <a:xfrm>
                      <a:off x="0" y="0"/>
                      <a:ext cx="2867795" cy="6200503"/>
                    </a:xfrm>
                    <a:prstGeom prst="rect">
                      <a:avLst/>
                    </a:prstGeom>
                  </pic:spPr>
                </pic:pic>
              </a:graphicData>
            </a:graphic>
          </wp:inline>
        </w:drawing>
      </w:r>
    </w:p>
    <w:p w14:paraId="31756934" w14:textId="77777777" w:rsidR="0048511B" w:rsidRDefault="0048511B" w:rsidP="00B7375D"/>
    <w:p w14:paraId="16F57DF4" w14:textId="77777777" w:rsidR="004F313C" w:rsidRDefault="004F313C" w:rsidP="00B7375D"/>
    <w:p w14:paraId="51DAF7CC" w14:textId="77777777" w:rsidR="004F313C" w:rsidRDefault="004F313C" w:rsidP="00B7375D"/>
    <w:p w14:paraId="210096E2" w14:textId="77777777" w:rsidR="004F313C" w:rsidRDefault="004F313C" w:rsidP="00B7375D"/>
    <w:p w14:paraId="2AFA8212" w14:textId="77777777" w:rsidR="004F313C" w:rsidRDefault="004F313C" w:rsidP="00B7375D"/>
    <w:p w14:paraId="6C1F5553" w14:textId="77777777" w:rsidR="004F313C" w:rsidRDefault="004F313C" w:rsidP="00B7375D"/>
    <w:p w14:paraId="274DD01B" w14:textId="77777777" w:rsidR="004F313C" w:rsidRDefault="004F313C" w:rsidP="00B7375D"/>
    <w:p w14:paraId="6ECA2BAD" w14:textId="77777777" w:rsidR="004F313C" w:rsidRDefault="004F313C" w:rsidP="00B7375D"/>
    <w:p w14:paraId="10074110" w14:textId="77777777" w:rsidR="004F313C" w:rsidRDefault="004F313C" w:rsidP="00B7375D"/>
    <w:p w14:paraId="1E5A96A6" w14:textId="77777777" w:rsidR="004F313C" w:rsidRDefault="004F313C" w:rsidP="00B7375D"/>
    <w:p w14:paraId="2FF62F7D" w14:textId="77777777" w:rsidR="004F313C" w:rsidRDefault="004F313C" w:rsidP="00B7375D"/>
    <w:p w14:paraId="64A26546" w14:textId="536F33A9" w:rsidR="0048511B" w:rsidRDefault="004F313C" w:rsidP="00B7375D">
      <w:hyperlink r:id="rId13" w:history="1">
        <w:r w:rsidRPr="00CF5866">
          <w:rPr>
            <w:rStyle w:val="aa"/>
          </w:rPr>
          <w:t>https://career.itochu.co.jp/student/?fbclid=PAZXh0bgNhZW0CMTEAAacMEHsR7mcadEjYDyBRLC7dk8Ly4R0q0A_r8rfbKDajDnPzRdWyMXMx9G_kmQ_aem_rxThNLDhJCMPgyW9LnanSQ</w:t>
        </w:r>
      </w:hyperlink>
    </w:p>
    <w:p w14:paraId="2678CEB0" w14:textId="7088D586" w:rsidR="0048511B" w:rsidRPr="0048511B" w:rsidRDefault="0048511B" w:rsidP="00B7375D">
      <w:pPr>
        <w:rPr>
          <w:rFonts w:hint="eastAsia"/>
        </w:rPr>
      </w:pPr>
      <w:r>
        <w:rPr>
          <w:rFonts w:hint="eastAsia"/>
          <w:noProof/>
        </w:rPr>
        <w:drawing>
          <wp:inline distT="0" distB="0" distL="0" distR="0" wp14:anchorId="6A46B94F" wp14:editId="3DFEC282">
            <wp:extent cx="2572909" cy="5562926"/>
            <wp:effectExtent l="0" t="0" r="5715" b="0"/>
            <wp:docPr id="90105637" name="그림 5" descr="텍스트, 스크린샷, 번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5637" name="그림 5" descr="텍스트, 스크린샷, 번호, 폰트이(가) 표시된 사진&#10;&#10;자동 생성된 설명"/>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5927" cy="5742420"/>
                    </a:xfrm>
                    <a:prstGeom prst="rect">
                      <a:avLst/>
                    </a:prstGeom>
                  </pic:spPr>
                </pic:pic>
              </a:graphicData>
            </a:graphic>
          </wp:inline>
        </w:drawing>
      </w:r>
      <w:r>
        <w:rPr>
          <w:rFonts w:hint="eastAsia"/>
          <w:noProof/>
        </w:rPr>
        <w:drawing>
          <wp:inline distT="0" distB="0" distL="0" distR="0" wp14:anchorId="1376DF56" wp14:editId="7E87E23A">
            <wp:extent cx="2573088" cy="5563312"/>
            <wp:effectExtent l="0" t="0" r="5080" b="0"/>
            <wp:docPr id="995162678" name="그림 6" descr="텍스트, 폰트, 스크린샷,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62678" name="그림 6" descr="텍스트, 폰트, 스크린샷, 번호이(가) 표시된 사진&#10;&#10;자동 생성된 설명"/>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96110" cy="5613087"/>
                    </a:xfrm>
                    <a:prstGeom prst="rect">
                      <a:avLst/>
                    </a:prstGeom>
                  </pic:spPr>
                </pic:pic>
              </a:graphicData>
            </a:graphic>
          </wp:inline>
        </w:drawing>
      </w:r>
      <w:r>
        <w:rPr>
          <w:rFonts w:hint="eastAsia"/>
          <w:noProof/>
        </w:rPr>
        <w:lastRenderedPageBreak/>
        <w:drawing>
          <wp:inline distT="0" distB="0" distL="0" distR="0" wp14:anchorId="4C745B6F" wp14:editId="28DE29B1">
            <wp:extent cx="2786524" cy="6024785"/>
            <wp:effectExtent l="0" t="0" r="0" b="0"/>
            <wp:docPr id="1898492385" name="그림 7" descr="텍스트, 폰트, 번호, 소프트웨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92385" name="그림 7" descr="텍스트, 폰트, 번호, 소프트웨어이(가) 표시된 사진&#10;&#10;자동 생성된 설명"/>
                    <pic:cNvPicPr/>
                  </pic:nvPicPr>
                  <pic:blipFill>
                    <a:blip r:embed="rId16">
                      <a:extLst>
                        <a:ext uri="{28A0092B-C50C-407E-A947-70E740481C1C}">
                          <a14:useLocalDpi xmlns:a14="http://schemas.microsoft.com/office/drawing/2010/main" val="0"/>
                        </a:ext>
                      </a:extLst>
                    </a:blip>
                    <a:stretch>
                      <a:fillRect/>
                    </a:stretch>
                  </pic:blipFill>
                  <pic:spPr>
                    <a:xfrm>
                      <a:off x="0" y="0"/>
                      <a:ext cx="2794417" cy="6041851"/>
                    </a:xfrm>
                    <a:prstGeom prst="rect">
                      <a:avLst/>
                    </a:prstGeom>
                  </pic:spPr>
                </pic:pic>
              </a:graphicData>
            </a:graphic>
          </wp:inline>
        </w:drawing>
      </w:r>
    </w:p>
    <w:p w14:paraId="5D50159F" w14:textId="77777777" w:rsidR="0048511B" w:rsidRDefault="0048511B" w:rsidP="00B7375D"/>
    <w:p w14:paraId="789A3D96" w14:textId="178AB0C5" w:rsidR="0048511B" w:rsidRPr="0048511B" w:rsidRDefault="0048511B" w:rsidP="00B7375D">
      <w:r w:rsidRPr="0048511B">
        <w:t>https://amazon.jobs/en/jobs/2921156/2027-program-manager-internship-amazon-japan</w:t>
      </w:r>
    </w:p>
    <w:p w14:paraId="7CBD57DA" w14:textId="77777777" w:rsidR="00B7375D" w:rsidRDefault="00B7375D" w:rsidP="00B7375D"/>
    <w:p w14:paraId="70F2BA18" w14:textId="5871F41B" w:rsidR="00B7375D" w:rsidRDefault="00B7375D" w:rsidP="00B7375D">
      <w:r>
        <w:t>5. 종합상사, 은행, 유통업계의 시가총액 순위 및 매출규모 (예시 5개 회사 내외)</w:t>
      </w:r>
    </w:p>
    <w:p w14:paraId="2ADA0DDA" w14:textId="77777777" w:rsidR="00B7375D" w:rsidRDefault="00B7375D" w:rsidP="00B7375D"/>
    <w:p w14:paraId="0A5223AA" w14:textId="61F10455" w:rsidR="00B7375D" w:rsidRDefault="00B7375D" w:rsidP="00B7375D">
      <w:pPr>
        <w:ind w:firstLine="800"/>
      </w:pPr>
      <w:r>
        <w:t>종합상사 (General Trading Companies)</w:t>
      </w:r>
    </w:p>
    <w:p w14:paraId="32E76CE2" w14:textId="77777777" w:rsidR="00B7375D" w:rsidRDefault="00B7375D" w:rsidP="00B7375D">
      <w:pPr>
        <w:ind w:firstLine="800"/>
      </w:pPr>
    </w:p>
    <w:p w14:paraId="0C2EDE78" w14:textId="49C5F41D" w:rsidR="00B7375D" w:rsidRDefault="00B7375D" w:rsidP="00B7375D">
      <w:r>
        <w:t>대표적인 일본 종합상사 5개 회사의 대략적인 시가총액 및 매출 규모(최근 공시 및 금융 정보 기준)는 다음과 같다.</w:t>
      </w:r>
    </w:p>
    <w:p w14:paraId="7D194D6C" w14:textId="77777777" w:rsidR="00B7375D" w:rsidRDefault="00B7375D" w:rsidP="00B7375D"/>
    <w:p w14:paraId="4EBC3267" w14:textId="390B242B" w:rsidR="00B7375D" w:rsidRDefault="00B7375D" w:rsidP="00B7375D">
      <w:r>
        <w:rPr>
          <w:rFonts w:hint="eastAsia"/>
        </w:rPr>
        <w:t xml:space="preserve">1. </w:t>
      </w:r>
      <w:r>
        <w:t>미쓰비시 상사 (Mitsubishi Corporation)</w:t>
      </w:r>
    </w:p>
    <w:p w14:paraId="24E67129" w14:textId="77777777" w:rsidR="00B7375D" w:rsidRDefault="00B7375D" w:rsidP="00B7375D">
      <w:r>
        <w:t>시가총액: 수조 엔 단위 (예, 202X 기준 약 8조~10조 엔 범위)</w:t>
      </w:r>
    </w:p>
    <w:p w14:paraId="37900045" w14:textId="77777777" w:rsidR="00B7375D" w:rsidRDefault="00B7375D" w:rsidP="00B7375D">
      <w:r>
        <w:lastRenderedPageBreak/>
        <w:t>매출: 약 16~20조 엔</w:t>
      </w:r>
    </w:p>
    <w:p w14:paraId="505BBAE1" w14:textId="77777777" w:rsidR="00B7375D" w:rsidRDefault="00B7375D" w:rsidP="00B7375D"/>
    <w:p w14:paraId="2A6730C2" w14:textId="43C5A7D6" w:rsidR="00B7375D" w:rsidRDefault="00B7375D" w:rsidP="00B7375D">
      <w:r>
        <w:rPr>
          <w:rFonts w:hint="eastAsia"/>
        </w:rPr>
        <w:t xml:space="preserve">2. </w:t>
      </w:r>
      <w:r>
        <w:t>이토츄 상사 (Itochu Corporation)</w:t>
      </w:r>
    </w:p>
    <w:p w14:paraId="53C64636" w14:textId="77777777" w:rsidR="00B7375D" w:rsidRDefault="00B7375D" w:rsidP="00B7375D">
      <w:r>
        <w:t>시가총액: 약 6조~8조 엔</w:t>
      </w:r>
    </w:p>
    <w:p w14:paraId="7880673F" w14:textId="77777777" w:rsidR="00B7375D" w:rsidRDefault="00B7375D" w:rsidP="00B7375D">
      <w:r>
        <w:t>매출: 약 10~15조 엔</w:t>
      </w:r>
    </w:p>
    <w:p w14:paraId="5E679F9B" w14:textId="77777777" w:rsidR="00B7375D" w:rsidRDefault="00B7375D" w:rsidP="00B7375D"/>
    <w:p w14:paraId="7105CFB9" w14:textId="6D745101" w:rsidR="00B7375D" w:rsidRDefault="00B7375D" w:rsidP="00B7375D">
      <w:r>
        <w:rPr>
          <w:rFonts w:hint="eastAsia"/>
        </w:rPr>
        <w:t xml:space="preserve">3. </w:t>
      </w:r>
      <w:r>
        <w:t>미쓰이 상사 (Mitsui &amp; Co.)</w:t>
      </w:r>
    </w:p>
    <w:p w14:paraId="06FEE55F" w14:textId="77777777" w:rsidR="00B7375D" w:rsidRDefault="00B7375D" w:rsidP="00B7375D">
      <w:r>
        <w:t>시가총액: 약 5조~7조 엔</w:t>
      </w:r>
    </w:p>
    <w:p w14:paraId="7BB2160B" w14:textId="77777777" w:rsidR="00B7375D" w:rsidRDefault="00B7375D" w:rsidP="00B7375D">
      <w:r>
        <w:t>매출: 12조 엔 내외</w:t>
      </w:r>
    </w:p>
    <w:p w14:paraId="225A6BAA" w14:textId="77777777" w:rsidR="00B7375D" w:rsidRDefault="00B7375D" w:rsidP="00B7375D"/>
    <w:p w14:paraId="7A04AE76" w14:textId="243085E6" w:rsidR="00B7375D" w:rsidRDefault="00B7375D" w:rsidP="00B7375D">
      <w:r>
        <w:rPr>
          <w:rFonts w:hint="eastAsia"/>
        </w:rPr>
        <w:t xml:space="preserve">4. 스미토모 </w:t>
      </w:r>
      <w:r>
        <w:t>상사 (Sumitomo Corporation)</w:t>
      </w:r>
    </w:p>
    <w:p w14:paraId="20A5D87C" w14:textId="77777777" w:rsidR="00B7375D" w:rsidRDefault="00B7375D" w:rsidP="00B7375D">
      <w:r>
        <w:t>시가총액: 4조~6조 엔 범위</w:t>
      </w:r>
    </w:p>
    <w:p w14:paraId="156ECB04" w14:textId="77777777" w:rsidR="00B7375D" w:rsidRDefault="00B7375D" w:rsidP="00B7375D">
      <w:r>
        <w:t>매출: 10조 엔 내외</w:t>
      </w:r>
    </w:p>
    <w:p w14:paraId="76F8213E" w14:textId="77777777" w:rsidR="00B7375D" w:rsidRDefault="00B7375D" w:rsidP="00B7375D"/>
    <w:p w14:paraId="566F143F" w14:textId="73B49226" w:rsidR="00B7375D" w:rsidRDefault="00B7375D" w:rsidP="00B7375D">
      <w:r>
        <w:rPr>
          <w:rFonts w:hint="eastAsia"/>
        </w:rPr>
        <w:t xml:space="preserve">5. </w:t>
      </w:r>
      <w:r>
        <w:t>마루베니 (Marubeni Corporation)</w:t>
      </w:r>
    </w:p>
    <w:p w14:paraId="7E688CC6" w14:textId="77777777" w:rsidR="00B7375D" w:rsidRDefault="00B7375D" w:rsidP="00B7375D">
      <w:r>
        <w:t>시가총액: 3조~5조 엔 범위</w:t>
      </w:r>
    </w:p>
    <w:p w14:paraId="638F5918" w14:textId="0BED8A9C" w:rsidR="00B7375D" w:rsidRDefault="00B7375D" w:rsidP="00B7375D">
      <w:r>
        <w:t>매출: 7조~9조 엔</w:t>
      </w:r>
    </w:p>
    <w:p w14:paraId="73ED9CDB" w14:textId="77777777" w:rsidR="00365A87" w:rsidRDefault="00365A87" w:rsidP="00B7375D"/>
    <w:p w14:paraId="1C6AE622" w14:textId="77777777" w:rsidR="00310214" w:rsidRDefault="00310214" w:rsidP="00365A87"/>
    <w:p w14:paraId="6E647EF0" w14:textId="77777777" w:rsidR="00310214" w:rsidRDefault="00310214" w:rsidP="00365A87"/>
    <w:p w14:paraId="1F7402FA" w14:textId="77777777" w:rsidR="00310214" w:rsidRDefault="00310214" w:rsidP="00365A87"/>
    <w:p w14:paraId="446AA5CA" w14:textId="77777777" w:rsidR="00310214" w:rsidRDefault="00310214" w:rsidP="00365A87"/>
    <w:p w14:paraId="6F67868E" w14:textId="77777777" w:rsidR="00310214" w:rsidRDefault="00310214" w:rsidP="00365A87"/>
    <w:p w14:paraId="6E422DD6" w14:textId="77777777" w:rsidR="00310214" w:rsidRDefault="00310214" w:rsidP="00365A87"/>
    <w:p w14:paraId="286A7883" w14:textId="77777777" w:rsidR="00310214" w:rsidRDefault="00310214" w:rsidP="00365A87"/>
    <w:p w14:paraId="233D1896" w14:textId="77777777" w:rsidR="00310214" w:rsidRDefault="00310214" w:rsidP="00365A87"/>
    <w:p w14:paraId="78AD8931" w14:textId="179DFE9A" w:rsidR="00365A87" w:rsidRDefault="00365A87" w:rsidP="00310214">
      <w:pPr>
        <w:ind w:left="800"/>
      </w:pPr>
      <w:r>
        <w:t>유통업계 (Retail Sector)</w:t>
      </w:r>
    </w:p>
    <w:p w14:paraId="34751EF4" w14:textId="26D967C7" w:rsidR="00365A87" w:rsidRDefault="00365A87" w:rsidP="00365A87">
      <w:r>
        <w:t>일본 및 글로벌 대표 유통 기업 5개사의 예시는 다음과 같다.</w:t>
      </w:r>
    </w:p>
    <w:p w14:paraId="0C313DC0" w14:textId="77777777" w:rsidR="00365A87" w:rsidRDefault="00365A87" w:rsidP="00365A87"/>
    <w:p w14:paraId="581AB0B0" w14:textId="77777777" w:rsidR="00365A87" w:rsidRDefault="00365A87" w:rsidP="00365A87">
      <w:r>
        <w:t>세븐앤아이 홀딩스 (Seven &amp; i Holdings)</w:t>
      </w:r>
    </w:p>
    <w:p w14:paraId="12F923C9" w14:textId="77777777" w:rsidR="00365A87" w:rsidRDefault="00365A87" w:rsidP="00365A87">
      <w:r>
        <w:t>시가총액: 약 3조~4조 엔</w:t>
      </w:r>
    </w:p>
    <w:p w14:paraId="7ADE934F" w14:textId="77777777" w:rsidR="00365A87" w:rsidRDefault="00365A87" w:rsidP="00365A87">
      <w:r>
        <w:t>매출: 수조 엔 단위 (편의점, 백화점, 슈퍼마켓 포함)</w:t>
      </w:r>
    </w:p>
    <w:p w14:paraId="2916ADB1" w14:textId="77777777" w:rsidR="00310214" w:rsidRDefault="00310214" w:rsidP="00365A87"/>
    <w:p w14:paraId="47C62DDE" w14:textId="77777777" w:rsidR="00365A87" w:rsidRDefault="00365A87" w:rsidP="00365A87">
      <w:r>
        <w:t>AEON (이온)</w:t>
      </w:r>
    </w:p>
    <w:p w14:paraId="18DA7458" w14:textId="77777777" w:rsidR="00365A87" w:rsidRDefault="00365A87" w:rsidP="00365A87">
      <w:r>
        <w:t>시가총액: 1조~2조 엔 내외</w:t>
      </w:r>
    </w:p>
    <w:p w14:paraId="0FAE0D84" w14:textId="77777777" w:rsidR="00365A87" w:rsidRDefault="00365A87" w:rsidP="00365A87">
      <w:r>
        <w:t>매출: 10조 엔 이상 (다양한 소매 채널 운영)</w:t>
      </w:r>
    </w:p>
    <w:p w14:paraId="5F7B218C" w14:textId="77777777" w:rsidR="00310214" w:rsidRDefault="00310214" w:rsidP="00365A87"/>
    <w:p w14:paraId="2349479D" w14:textId="77777777" w:rsidR="00365A87" w:rsidRDefault="00365A87" w:rsidP="00365A87">
      <w:r>
        <w:t>패스트 리테일링 (Fast Retailing; 유니클로 운영)</w:t>
      </w:r>
    </w:p>
    <w:p w14:paraId="4D4D1086" w14:textId="77777777" w:rsidR="00365A87" w:rsidRDefault="00365A87" w:rsidP="00365A87">
      <w:r>
        <w:t>시가총액: 약 5조~6조 엔</w:t>
      </w:r>
    </w:p>
    <w:p w14:paraId="207FD141" w14:textId="77777777" w:rsidR="00365A87" w:rsidRDefault="00365A87" w:rsidP="00365A87">
      <w:r>
        <w:lastRenderedPageBreak/>
        <w:t>매출: 2조~3조 엔 내외 (글로벌 매장 운영)</w:t>
      </w:r>
    </w:p>
    <w:p w14:paraId="7DD624F3" w14:textId="77777777" w:rsidR="00310214" w:rsidRDefault="00310214" w:rsidP="00365A87"/>
    <w:p w14:paraId="628B65A8" w14:textId="77777777" w:rsidR="00365A87" w:rsidRDefault="00365A87" w:rsidP="00365A87">
      <w:r>
        <w:t>Lawson (로손) – 일본 내 대표 편의점 체인</w:t>
      </w:r>
    </w:p>
    <w:p w14:paraId="18C7BCF8" w14:textId="77777777" w:rsidR="00365A87" w:rsidRDefault="00365A87" w:rsidP="00365A87">
      <w:r>
        <w:t>시가총액: 약 1조 엔 내외</w:t>
      </w:r>
    </w:p>
    <w:p w14:paraId="41A92EE4" w14:textId="77777777" w:rsidR="00365A87" w:rsidRDefault="00365A87" w:rsidP="00365A87">
      <w:r>
        <w:t>매출: 편의점 업계 내 수조 엔 규모</w:t>
      </w:r>
    </w:p>
    <w:p w14:paraId="127C9255" w14:textId="77777777" w:rsidR="00310214" w:rsidRDefault="00310214" w:rsidP="00365A87"/>
    <w:p w14:paraId="1278AE88" w14:textId="77777777" w:rsidR="00365A87" w:rsidRDefault="00365A87" w:rsidP="00365A87">
      <w:r>
        <w:t>FamilyMart (패밀리마트)</w:t>
      </w:r>
    </w:p>
    <w:p w14:paraId="3ACC58BF" w14:textId="77777777" w:rsidR="00365A87" w:rsidRDefault="00365A87" w:rsidP="00365A87">
      <w:r>
        <w:t>시가총액: 1조 내외</w:t>
      </w:r>
    </w:p>
    <w:p w14:paraId="1999C12B" w14:textId="4C7559D9" w:rsidR="00365A87" w:rsidRPr="00365A87" w:rsidRDefault="00365A87" w:rsidP="00365A87">
      <w:r>
        <w:t>매출: 편의점 체인 기준 유사 규모</w:t>
      </w:r>
    </w:p>
    <w:sectPr w:rsidR="00365A87" w:rsidRPr="00365A8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E302F"/>
    <w:multiLevelType w:val="hybridMultilevel"/>
    <w:tmpl w:val="1DACC9B6"/>
    <w:lvl w:ilvl="0" w:tplc="958ED7D2">
      <w:start w:val="1"/>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0A190CAD"/>
    <w:multiLevelType w:val="hybridMultilevel"/>
    <w:tmpl w:val="0A7EF51E"/>
    <w:lvl w:ilvl="0" w:tplc="04090011">
      <w:start w:val="1"/>
      <w:numFmt w:val="decimalEnclosedCircle"/>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222A6DDC"/>
    <w:multiLevelType w:val="hybridMultilevel"/>
    <w:tmpl w:val="A58C8498"/>
    <w:lvl w:ilvl="0" w:tplc="0409001B">
      <w:start w:val="1"/>
      <w:numFmt w:val="lowerRoman"/>
      <w:lvlText w:val="%1."/>
      <w:lvlJc w:val="right"/>
      <w:pPr>
        <w:ind w:left="1674" w:hanging="440"/>
      </w:pPr>
    </w:lvl>
    <w:lvl w:ilvl="1" w:tplc="04090019" w:tentative="1">
      <w:start w:val="1"/>
      <w:numFmt w:val="upperLetter"/>
      <w:lvlText w:val="%2."/>
      <w:lvlJc w:val="left"/>
      <w:pPr>
        <w:ind w:left="2114" w:hanging="440"/>
      </w:pPr>
    </w:lvl>
    <w:lvl w:ilvl="2" w:tplc="0409001B" w:tentative="1">
      <w:start w:val="1"/>
      <w:numFmt w:val="lowerRoman"/>
      <w:lvlText w:val="%3."/>
      <w:lvlJc w:val="right"/>
      <w:pPr>
        <w:ind w:left="2554" w:hanging="440"/>
      </w:pPr>
    </w:lvl>
    <w:lvl w:ilvl="3" w:tplc="0409000F" w:tentative="1">
      <w:start w:val="1"/>
      <w:numFmt w:val="decimal"/>
      <w:lvlText w:val="%4."/>
      <w:lvlJc w:val="left"/>
      <w:pPr>
        <w:ind w:left="2994" w:hanging="440"/>
      </w:pPr>
    </w:lvl>
    <w:lvl w:ilvl="4" w:tplc="04090019" w:tentative="1">
      <w:start w:val="1"/>
      <w:numFmt w:val="upperLetter"/>
      <w:lvlText w:val="%5."/>
      <w:lvlJc w:val="left"/>
      <w:pPr>
        <w:ind w:left="3434" w:hanging="440"/>
      </w:pPr>
    </w:lvl>
    <w:lvl w:ilvl="5" w:tplc="0409001B" w:tentative="1">
      <w:start w:val="1"/>
      <w:numFmt w:val="lowerRoman"/>
      <w:lvlText w:val="%6."/>
      <w:lvlJc w:val="right"/>
      <w:pPr>
        <w:ind w:left="3874" w:hanging="440"/>
      </w:pPr>
    </w:lvl>
    <w:lvl w:ilvl="6" w:tplc="0409000F" w:tentative="1">
      <w:start w:val="1"/>
      <w:numFmt w:val="decimal"/>
      <w:lvlText w:val="%7."/>
      <w:lvlJc w:val="left"/>
      <w:pPr>
        <w:ind w:left="4314" w:hanging="440"/>
      </w:pPr>
    </w:lvl>
    <w:lvl w:ilvl="7" w:tplc="04090019" w:tentative="1">
      <w:start w:val="1"/>
      <w:numFmt w:val="upperLetter"/>
      <w:lvlText w:val="%8."/>
      <w:lvlJc w:val="left"/>
      <w:pPr>
        <w:ind w:left="4754" w:hanging="440"/>
      </w:pPr>
    </w:lvl>
    <w:lvl w:ilvl="8" w:tplc="0409001B" w:tentative="1">
      <w:start w:val="1"/>
      <w:numFmt w:val="lowerRoman"/>
      <w:lvlText w:val="%9."/>
      <w:lvlJc w:val="right"/>
      <w:pPr>
        <w:ind w:left="5194" w:hanging="440"/>
      </w:pPr>
    </w:lvl>
  </w:abstractNum>
  <w:abstractNum w:abstractNumId="3" w15:restartNumberingAfterBreak="0">
    <w:nsid w:val="26EB43B9"/>
    <w:multiLevelType w:val="hybridMultilevel"/>
    <w:tmpl w:val="BE8EF320"/>
    <w:lvl w:ilvl="0" w:tplc="853A89D6">
      <w:start w:val="2"/>
      <w:numFmt w:val="decimalEnclosedCircle"/>
      <w:lvlText w:val="%1"/>
      <w:lvlJc w:val="left"/>
      <w:pPr>
        <w:ind w:left="880" w:hanging="44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3A1578C5"/>
    <w:multiLevelType w:val="hybridMultilevel"/>
    <w:tmpl w:val="D1B6F066"/>
    <w:lvl w:ilvl="0" w:tplc="04090011">
      <w:start w:val="1"/>
      <w:numFmt w:val="decimalEnclosedCircle"/>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502B59AD"/>
    <w:multiLevelType w:val="hybridMultilevel"/>
    <w:tmpl w:val="39D2927E"/>
    <w:lvl w:ilvl="0" w:tplc="B92AEF52">
      <w:start w:val="3"/>
      <w:numFmt w:val="decimalEnclosedCircle"/>
      <w:lvlText w:val="%1"/>
      <w:lvlJc w:val="left"/>
      <w:pPr>
        <w:ind w:left="880" w:hanging="44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5176570B"/>
    <w:multiLevelType w:val="multilevel"/>
    <w:tmpl w:val="1BE23744"/>
    <w:lvl w:ilvl="0">
      <w:start w:val="1"/>
      <w:numFmt w:val="decimalEnclosedCircle"/>
      <w:lvlText w:val="%1"/>
      <w:lvlJc w:val="left"/>
      <w:pPr>
        <w:ind w:left="440" w:hanging="440"/>
      </w:pPr>
    </w:lvl>
    <w:lvl w:ilvl="1">
      <w:start w:val="1"/>
      <w:numFmt w:val="ganada"/>
      <w:lvlText w:val="%2)"/>
      <w:lvlJc w:val="left"/>
      <w:pPr>
        <w:ind w:left="851" w:hanging="426"/>
      </w:pPr>
    </w:lvl>
    <w:lvl w:ilvl="2">
      <w:start w:val="1"/>
      <w:numFmt w:val="decimalEnclosedCircle"/>
      <w:lvlText w:val="%3"/>
      <w:lvlJc w:val="left"/>
      <w:pPr>
        <w:ind w:left="1276" w:hanging="425"/>
      </w:pPr>
    </w:lvl>
    <w:lvl w:ilvl="3">
      <w:start w:val="1"/>
      <w:numFmt w:val="none"/>
      <w:lvlText w:val=""/>
      <w:lvlJc w:val="left"/>
      <w:pPr>
        <w:ind w:left="1559" w:hanging="283"/>
      </w:pPr>
    </w:lvl>
    <w:lvl w:ilvl="4">
      <w:start w:val="1"/>
      <w:numFmt w:val="none"/>
      <w:lvlText w:val=""/>
      <w:lvlJc w:val="left"/>
      <w:pPr>
        <w:ind w:left="1984" w:hanging="425"/>
      </w:pPr>
    </w:lvl>
    <w:lvl w:ilvl="5">
      <w:start w:val="1"/>
      <w:numFmt w:val="none"/>
      <w:lvlText w:val=""/>
      <w:lvlJc w:val="left"/>
      <w:pPr>
        <w:ind w:left="2409" w:hanging="425"/>
      </w:pPr>
    </w:lvl>
    <w:lvl w:ilvl="6">
      <w:start w:val="1"/>
      <w:numFmt w:val="none"/>
      <w:lvlText w:val=""/>
      <w:lvlJc w:val="left"/>
      <w:pPr>
        <w:ind w:left="2835" w:hanging="426"/>
      </w:pPr>
    </w:lvl>
    <w:lvl w:ilvl="7">
      <w:start w:val="1"/>
      <w:numFmt w:val="none"/>
      <w:lvlText w:val=""/>
      <w:lvlJc w:val="left"/>
      <w:pPr>
        <w:ind w:left="3260" w:hanging="425"/>
      </w:pPr>
    </w:lvl>
    <w:lvl w:ilvl="8">
      <w:start w:val="1"/>
      <w:numFmt w:val="none"/>
      <w:lvlText w:val=""/>
      <w:lvlJc w:val="left"/>
      <w:pPr>
        <w:ind w:left="3685" w:hanging="425"/>
      </w:pPr>
    </w:lvl>
  </w:abstractNum>
  <w:abstractNum w:abstractNumId="7" w15:restartNumberingAfterBreak="0">
    <w:nsid w:val="624B243E"/>
    <w:multiLevelType w:val="hybridMultilevel"/>
    <w:tmpl w:val="4EC8BC66"/>
    <w:lvl w:ilvl="0" w:tplc="42A2A2B2">
      <w:start w:val="2"/>
      <w:numFmt w:val="decimalEnclosedCircle"/>
      <w:lvlText w:val="%1"/>
      <w:lvlJc w:val="left"/>
      <w:pPr>
        <w:ind w:left="880" w:hanging="44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7CE81CB5"/>
    <w:multiLevelType w:val="hybridMultilevel"/>
    <w:tmpl w:val="1512AA3A"/>
    <w:lvl w:ilvl="0" w:tplc="04090001">
      <w:start w:val="1"/>
      <w:numFmt w:val="bullet"/>
      <w:lvlText w:val=""/>
      <w:lvlJc w:val="left"/>
      <w:pPr>
        <w:ind w:left="1680" w:hanging="440"/>
      </w:pPr>
      <w:rPr>
        <w:rFonts w:ascii="Wingdings" w:hAnsi="Wingdings" w:hint="default"/>
      </w:rPr>
    </w:lvl>
    <w:lvl w:ilvl="1" w:tplc="04090003" w:tentative="1">
      <w:start w:val="1"/>
      <w:numFmt w:val="bullet"/>
      <w:lvlText w:val=""/>
      <w:lvlJc w:val="left"/>
      <w:pPr>
        <w:ind w:left="2120" w:hanging="440"/>
      </w:pPr>
      <w:rPr>
        <w:rFonts w:ascii="Wingdings" w:hAnsi="Wingdings" w:hint="default"/>
      </w:rPr>
    </w:lvl>
    <w:lvl w:ilvl="2" w:tplc="04090005" w:tentative="1">
      <w:start w:val="1"/>
      <w:numFmt w:val="bullet"/>
      <w:lvlText w:val=""/>
      <w:lvlJc w:val="left"/>
      <w:pPr>
        <w:ind w:left="2560" w:hanging="440"/>
      </w:pPr>
      <w:rPr>
        <w:rFonts w:ascii="Wingdings" w:hAnsi="Wingdings" w:hint="default"/>
      </w:rPr>
    </w:lvl>
    <w:lvl w:ilvl="3" w:tplc="04090001" w:tentative="1">
      <w:start w:val="1"/>
      <w:numFmt w:val="bullet"/>
      <w:lvlText w:val=""/>
      <w:lvlJc w:val="left"/>
      <w:pPr>
        <w:ind w:left="3000" w:hanging="440"/>
      </w:pPr>
      <w:rPr>
        <w:rFonts w:ascii="Wingdings" w:hAnsi="Wingdings" w:hint="default"/>
      </w:rPr>
    </w:lvl>
    <w:lvl w:ilvl="4" w:tplc="04090003" w:tentative="1">
      <w:start w:val="1"/>
      <w:numFmt w:val="bullet"/>
      <w:lvlText w:val=""/>
      <w:lvlJc w:val="left"/>
      <w:pPr>
        <w:ind w:left="3440" w:hanging="440"/>
      </w:pPr>
      <w:rPr>
        <w:rFonts w:ascii="Wingdings" w:hAnsi="Wingdings" w:hint="default"/>
      </w:rPr>
    </w:lvl>
    <w:lvl w:ilvl="5" w:tplc="04090005" w:tentative="1">
      <w:start w:val="1"/>
      <w:numFmt w:val="bullet"/>
      <w:lvlText w:val=""/>
      <w:lvlJc w:val="left"/>
      <w:pPr>
        <w:ind w:left="3880" w:hanging="440"/>
      </w:pPr>
      <w:rPr>
        <w:rFonts w:ascii="Wingdings" w:hAnsi="Wingdings" w:hint="default"/>
      </w:rPr>
    </w:lvl>
    <w:lvl w:ilvl="6" w:tplc="04090001" w:tentative="1">
      <w:start w:val="1"/>
      <w:numFmt w:val="bullet"/>
      <w:lvlText w:val=""/>
      <w:lvlJc w:val="left"/>
      <w:pPr>
        <w:ind w:left="4320" w:hanging="440"/>
      </w:pPr>
      <w:rPr>
        <w:rFonts w:ascii="Wingdings" w:hAnsi="Wingdings" w:hint="default"/>
      </w:rPr>
    </w:lvl>
    <w:lvl w:ilvl="7" w:tplc="04090003" w:tentative="1">
      <w:start w:val="1"/>
      <w:numFmt w:val="bullet"/>
      <w:lvlText w:val=""/>
      <w:lvlJc w:val="left"/>
      <w:pPr>
        <w:ind w:left="4760" w:hanging="440"/>
      </w:pPr>
      <w:rPr>
        <w:rFonts w:ascii="Wingdings" w:hAnsi="Wingdings" w:hint="default"/>
      </w:rPr>
    </w:lvl>
    <w:lvl w:ilvl="8" w:tplc="04090005" w:tentative="1">
      <w:start w:val="1"/>
      <w:numFmt w:val="bullet"/>
      <w:lvlText w:val=""/>
      <w:lvlJc w:val="left"/>
      <w:pPr>
        <w:ind w:left="5200" w:hanging="440"/>
      </w:pPr>
      <w:rPr>
        <w:rFonts w:ascii="Wingdings" w:hAnsi="Wingdings" w:hint="default"/>
      </w:rPr>
    </w:lvl>
  </w:abstractNum>
  <w:num w:numId="1" w16cid:durableId="1471094043">
    <w:abstractNumId w:val="6"/>
  </w:num>
  <w:num w:numId="2" w16cid:durableId="2073429754">
    <w:abstractNumId w:val="0"/>
  </w:num>
  <w:num w:numId="3" w16cid:durableId="1546872068">
    <w:abstractNumId w:val="1"/>
  </w:num>
  <w:num w:numId="4" w16cid:durableId="1934585157">
    <w:abstractNumId w:val="4"/>
  </w:num>
  <w:num w:numId="5" w16cid:durableId="361171860">
    <w:abstractNumId w:val="7"/>
  </w:num>
  <w:num w:numId="6" w16cid:durableId="590552196">
    <w:abstractNumId w:val="3"/>
  </w:num>
  <w:num w:numId="7" w16cid:durableId="1501432367">
    <w:abstractNumId w:val="5"/>
  </w:num>
  <w:num w:numId="8" w16cid:durableId="1530028051">
    <w:abstractNumId w:val="8"/>
  </w:num>
  <w:num w:numId="9" w16cid:durableId="150605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E9D"/>
    <w:rsid w:val="001D61BF"/>
    <w:rsid w:val="0030756D"/>
    <w:rsid w:val="00310214"/>
    <w:rsid w:val="00365A87"/>
    <w:rsid w:val="003941BD"/>
    <w:rsid w:val="00451E9D"/>
    <w:rsid w:val="0048511B"/>
    <w:rsid w:val="004F313C"/>
    <w:rsid w:val="0057030D"/>
    <w:rsid w:val="006908E6"/>
    <w:rsid w:val="006C681D"/>
    <w:rsid w:val="009750EA"/>
    <w:rsid w:val="00AE141C"/>
    <w:rsid w:val="00B7375D"/>
    <w:rsid w:val="00C22F26"/>
    <w:rsid w:val="00CF5420"/>
    <w:rsid w:val="00E823D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6707"/>
  <w15:chartTrackingRefBased/>
  <w15:docId w15:val="{5474A079-D8D5-5C44-881F-39E950398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451E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451E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51E9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51E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51E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51E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51E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51E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51E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51E9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451E9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51E9D"/>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51E9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51E9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51E9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51E9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51E9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51E9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51E9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51E9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51E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51E9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51E9D"/>
    <w:pPr>
      <w:spacing w:before="160" w:after="160"/>
      <w:jc w:val="center"/>
    </w:pPr>
    <w:rPr>
      <w:i/>
      <w:iCs/>
      <w:color w:val="404040" w:themeColor="text1" w:themeTint="BF"/>
    </w:rPr>
  </w:style>
  <w:style w:type="character" w:customStyle="1" w:styleId="Char1">
    <w:name w:val="인용 Char"/>
    <w:basedOn w:val="a0"/>
    <w:link w:val="a5"/>
    <w:uiPriority w:val="29"/>
    <w:rsid w:val="00451E9D"/>
    <w:rPr>
      <w:i/>
      <w:iCs/>
      <w:color w:val="404040" w:themeColor="text1" w:themeTint="BF"/>
    </w:rPr>
  </w:style>
  <w:style w:type="paragraph" w:styleId="a6">
    <w:name w:val="List Paragraph"/>
    <w:basedOn w:val="a"/>
    <w:uiPriority w:val="34"/>
    <w:qFormat/>
    <w:rsid w:val="00451E9D"/>
    <w:pPr>
      <w:ind w:left="720"/>
      <w:contextualSpacing/>
    </w:pPr>
  </w:style>
  <w:style w:type="character" w:styleId="a7">
    <w:name w:val="Intense Emphasis"/>
    <w:basedOn w:val="a0"/>
    <w:uiPriority w:val="21"/>
    <w:qFormat/>
    <w:rsid w:val="00451E9D"/>
    <w:rPr>
      <w:i/>
      <w:iCs/>
      <w:color w:val="0F4761" w:themeColor="accent1" w:themeShade="BF"/>
    </w:rPr>
  </w:style>
  <w:style w:type="paragraph" w:styleId="a8">
    <w:name w:val="Intense Quote"/>
    <w:basedOn w:val="a"/>
    <w:next w:val="a"/>
    <w:link w:val="Char2"/>
    <w:uiPriority w:val="30"/>
    <w:qFormat/>
    <w:rsid w:val="00451E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51E9D"/>
    <w:rPr>
      <w:i/>
      <w:iCs/>
      <w:color w:val="0F4761" w:themeColor="accent1" w:themeShade="BF"/>
    </w:rPr>
  </w:style>
  <w:style w:type="character" w:styleId="a9">
    <w:name w:val="Intense Reference"/>
    <w:basedOn w:val="a0"/>
    <w:uiPriority w:val="32"/>
    <w:qFormat/>
    <w:rsid w:val="00451E9D"/>
    <w:rPr>
      <w:b/>
      <w:bCs/>
      <w:smallCaps/>
      <w:color w:val="0F4761" w:themeColor="accent1" w:themeShade="BF"/>
      <w:spacing w:val="5"/>
    </w:rPr>
  </w:style>
  <w:style w:type="character" w:styleId="aa">
    <w:name w:val="Hyperlink"/>
    <w:basedOn w:val="a0"/>
    <w:uiPriority w:val="99"/>
    <w:unhideWhenUsed/>
    <w:rsid w:val="009750EA"/>
    <w:rPr>
      <w:color w:val="467886" w:themeColor="hyperlink"/>
      <w:u w:val="single"/>
    </w:rPr>
  </w:style>
  <w:style w:type="character" w:styleId="ab">
    <w:name w:val="Unresolved Mention"/>
    <w:basedOn w:val="a0"/>
    <w:uiPriority w:val="99"/>
    <w:semiHidden/>
    <w:unhideWhenUsed/>
    <w:rsid w:val="009750EA"/>
    <w:rPr>
      <w:color w:val="605E5C"/>
      <w:shd w:val="clear" w:color="auto" w:fill="E1DFDD"/>
    </w:rPr>
  </w:style>
  <w:style w:type="character" w:styleId="ac">
    <w:name w:val="FollowedHyperlink"/>
    <w:basedOn w:val="a0"/>
    <w:uiPriority w:val="99"/>
    <w:semiHidden/>
    <w:unhideWhenUsed/>
    <w:rsid w:val="009750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50738">
      <w:bodyDiv w:val="1"/>
      <w:marLeft w:val="0"/>
      <w:marRight w:val="0"/>
      <w:marTop w:val="0"/>
      <w:marBottom w:val="0"/>
      <w:divBdr>
        <w:top w:val="none" w:sz="0" w:space="0" w:color="auto"/>
        <w:left w:val="none" w:sz="0" w:space="0" w:color="auto"/>
        <w:bottom w:val="none" w:sz="0" w:space="0" w:color="auto"/>
        <w:right w:val="none" w:sz="0" w:space="0" w:color="auto"/>
      </w:divBdr>
    </w:div>
    <w:div w:id="715786060">
      <w:bodyDiv w:val="1"/>
      <w:marLeft w:val="0"/>
      <w:marRight w:val="0"/>
      <w:marTop w:val="0"/>
      <w:marBottom w:val="0"/>
      <w:divBdr>
        <w:top w:val="none" w:sz="0" w:space="0" w:color="auto"/>
        <w:left w:val="none" w:sz="0" w:space="0" w:color="auto"/>
        <w:bottom w:val="none" w:sz="0" w:space="0" w:color="auto"/>
        <w:right w:val="none" w:sz="0" w:space="0" w:color="auto"/>
      </w:divBdr>
    </w:div>
    <w:div w:id="1498963880">
      <w:bodyDiv w:val="1"/>
      <w:marLeft w:val="0"/>
      <w:marRight w:val="0"/>
      <w:marTop w:val="0"/>
      <w:marBottom w:val="0"/>
      <w:divBdr>
        <w:top w:val="none" w:sz="0" w:space="0" w:color="auto"/>
        <w:left w:val="none" w:sz="0" w:space="0" w:color="auto"/>
        <w:bottom w:val="none" w:sz="0" w:space="0" w:color="auto"/>
        <w:right w:val="none" w:sz="0" w:space="0" w:color="auto"/>
      </w:divBdr>
    </w:div>
    <w:div w:id="211473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eer-mc.com/newgraduate/" TargetMode="External"/><Relationship Id="rId13" Type="http://schemas.openxmlformats.org/officeDocument/2006/relationships/hyperlink" Target="https://career.itochu.co.jp/student/?fbclid=PAZXh0bgNhZW0CMTEAAacMEHsR7mcadEjYDyBRLC7dk8Ly4R0q0A_r8rfbKDajDnPzRdWyMXMx9G_kmQ_aem_rxThNLDhJCMPgyW9LnanSQ"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2.q4cdn.com/299287126/files/doc_financials/2025/ar/Amazon-2024-Annual-Report.pdf"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hyperlink" Target="https://www.itochu.co.jp/en/files/ar2024E.pdf" TargetMode="External"/><Relationship Id="rId11" Type="http://schemas.openxmlformats.org/officeDocument/2006/relationships/image" Target="media/image3.jpeg"/><Relationship Id="rId5" Type="http://schemas.openxmlformats.org/officeDocument/2006/relationships/hyperlink" Target="https://www.mitsubishicorp.com/jp/en/ir/library/ar/assets_r24/pdf/areport/2024/all.pdf" TargetMode="Externa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10</Pages>
  <Words>811</Words>
  <Characters>4627</Characters>
  <Application>Microsoft Office Word</Application>
  <DocSecurity>0</DocSecurity>
  <Lines>38</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JEON HYUNGJUN</dc:creator>
  <cp:keywords/>
  <dc:description/>
  <cp:lastModifiedBy>JEON HYUNGJUN</cp:lastModifiedBy>
  <cp:revision>7</cp:revision>
  <dcterms:created xsi:type="dcterms:W3CDTF">2025-04-12T13:36:00Z</dcterms:created>
  <dcterms:modified xsi:type="dcterms:W3CDTF">2025-04-13T09:57:00Z</dcterms:modified>
</cp:coreProperties>
</file>