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99901" w14:textId="58705433" w:rsidR="003A0373" w:rsidRDefault="00263D50" w:rsidP="00263D50">
      <w:pPr>
        <w:jc w:val="center"/>
      </w:pPr>
      <w:r>
        <w:rPr>
          <w:rFonts w:hint="eastAsia"/>
        </w:rPr>
        <w:t>15개 관심기업</w:t>
      </w:r>
    </w:p>
    <w:p w14:paraId="036CC930" w14:textId="559B399B" w:rsidR="00263D50" w:rsidRDefault="00263D50" w:rsidP="00263D50">
      <w:r>
        <w:rPr>
          <w:rFonts w:hint="eastAsia"/>
        </w:rPr>
        <w:t>1.</w:t>
      </w:r>
      <w:proofErr w:type="spellStart"/>
      <w:r>
        <w:rPr>
          <w:rFonts w:hint="eastAsia"/>
        </w:rPr>
        <w:t>하쿠호도</w:t>
      </w:r>
      <w:proofErr w:type="spellEnd"/>
      <w:r>
        <w:rPr>
          <w:rFonts w:hint="eastAsia"/>
        </w:rPr>
        <w:t>(</w:t>
      </w:r>
      <w:r w:rsidRPr="00263D50">
        <w:t>博報堂</w:t>
      </w:r>
      <w:r>
        <w:rPr>
          <w:rFonts w:hint="eastAsia"/>
        </w:rPr>
        <w:t>)</w:t>
      </w:r>
    </w:p>
    <w:p w14:paraId="2CB25F18" w14:textId="598193B9" w:rsidR="00263D50" w:rsidRDefault="00263D50" w:rsidP="00263D50">
      <w:r>
        <w:rPr>
          <w:rFonts w:hint="eastAsia"/>
        </w:rPr>
        <w:t xml:space="preserve">본사위치: </w:t>
      </w:r>
      <w:r w:rsidRPr="00263D50">
        <w:rPr>
          <w:rFonts w:ascii="MS Mincho" w:eastAsia="MS Mincho" w:hAnsi="MS Mincho" w:cs="MS Mincho" w:hint="eastAsia"/>
        </w:rPr>
        <w:t>〒</w:t>
      </w:r>
      <w:r w:rsidRPr="00263D50">
        <w:rPr>
          <w:rFonts w:hint="eastAsia"/>
        </w:rPr>
        <w:t>107-6322 東京都港</w:t>
      </w:r>
      <w:r w:rsidRPr="00263D50">
        <w:rPr>
          <w:rFonts w:ascii="MS Mincho" w:eastAsia="MS Mincho" w:hAnsi="MS Mincho" w:cs="MS Mincho" w:hint="eastAsia"/>
        </w:rPr>
        <w:t>区</w:t>
      </w:r>
      <w:r w:rsidRPr="00263D50">
        <w:rPr>
          <w:rFonts w:ascii="맑은 고딕" w:eastAsia="맑은 고딕" w:hAnsi="맑은 고딕" w:cs="맑은 고딕" w:hint="eastAsia"/>
        </w:rPr>
        <w:t>赤坂</w:t>
      </w:r>
      <w:r w:rsidRPr="00263D50">
        <w:rPr>
          <w:rFonts w:hint="eastAsia"/>
        </w:rPr>
        <w:t>5丁目3番1</w:t>
      </w:r>
      <w:r w:rsidRPr="00263D50">
        <w:rPr>
          <w:rFonts w:ascii="MS Mincho" w:eastAsia="MS Mincho" w:hAnsi="MS Mincho" w:cs="MS Mincho" w:hint="eastAsia"/>
        </w:rPr>
        <w:t>号</w:t>
      </w:r>
      <w:r w:rsidRPr="00263D50">
        <w:rPr>
          <w:rFonts w:hint="eastAsia"/>
        </w:rPr>
        <w:t xml:space="preserve"> 赤坂Bizタワ</w:t>
      </w:r>
      <w:r w:rsidRPr="00263D50">
        <w:rPr>
          <w:rFonts w:ascii="MS Mincho" w:eastAsia="MS Mincho" w:hAnsi="MS Mincho" w:cs="MS Mincho" w:hint="eastAsia"/>
        </w:rPr>
        <w:t>ー</w:t>
      </w:r>
    </w:p>
    <w:p w14:paraId="47BDC336" w14:textId="0CA07AF0" w:rsidR="00263D50" w:rsidRDefault="00263D50" w:rsidP="00263D50">
      <w:r>
        <w:rPr>
          <w:rFonts w:hint="eastAsia"/>
        </w:rPr>
        <w:t xml:space="preserve">사업내용: </w:t>
      </w:r>
      <w:r w:rsidRPr="00263D50">
        <w:t>광고 제작 및 기획</w:t>
      </w:r>
      <w:r>
        <w:rPr>
          <w:rFonts w:hint="eastAsia"/>
        </w:rPr>
        <w:t xml:space="preserve">, </w:t>
      </w:r>
      <w:r w:rsidRPr="00263D50">
        <w:t>브랜드 전략 개발</w:t>
      </w:r>
      <w:r>
        <w:rPr>
          <w:rFonts w:hint="eastAsia"/>
        </w:rPr>
        <w:t xml:space="preserve">, </w:t>
      </w:r>
      <w:r w:rsidRPr="00263D50">
        <w:t>디지털 마케팅 및 기술 솔루션</w:t>
      </w:r>
      <w:r>
        <w:rPr>
          <w:rFonts w:hint="eastAsia"/>
        </w:rPr>
        <w:t xml:space="preserve">, </w:t>
      </w:r>
      <w:r w:rsidRPr="00263D50">
        <w:t>소비자 행동 분석 및 리서치</w:t>
      </w:r>
      <w:r>
        <w:rPr>
          <w:rFonts w:hint="eastAsia"/>
        </w:rPr>
        <w:t xml:space="preserve">, </w:t>
      </w:r>
      <w:r w:rsidRPr="00263D50">
        <w:t>PR 및 이벤트 기획</w:t>
      </w:r>
    </w:p>
    <w:p w14:paraId="1F94D242" w14:textId="3A6062D7" w:rsidR="00263D50" w:rsidRPr="00844351" w:rsidRDefault="00FA2076" w:rsidP="00263D50">
      <w:pPr>
        <w:rPr>
          <w:rFonts w:eastAsia="Yu Mincho" w:hint="eastAsia"/>
          <w:lang w:eastAsia="ja-JP"/>
        </w:rPr>
      </w:pPr>
      <w:r w:rsidRPr="00FA2076">
        <w:drawing>
          <wp:inline distT="0" distB="0" distL="0" distR="0" wp14:anchorId="0518C809" wp14:editId="6A2F479B">
            <wp:extent cx="5731510" cy="3258185"/>
            <wp:effectExtent l="0" t="0" r="2540" b="0"/>
            <wp:docPr id="1742786425" name="그림 1" descr="텍스트, 폰트, 스크린샷, 도표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786425" name="그림 1" descr="텍스트, 폰트, 스크린샷, 도표이(가) 표시된 사진&#10;&#10;자동 생성된 설명"/>
                    <pic:cNvPicPr/>
                  </pic:nvPicPr>
                  <pic:blipFill>
                    <a:blip r:embed="rId5"/>
                    <a:stretch>
                      <a:fillRect/>
                    </a:stretch>
                  </pic:blipFill>
                  <pic:spPr>
                    <a:xfrm>
                      <a:off x="0" y="0"/>
                      <a:ext cx="5731510" cy="3258185"/>
                    </a:xfrm>
                    <a:prstGeom prst="rect">
                      <a:avLst/>
                    </a:prstGeom>
                  </pic:spPr>
                </pic:pic>
              </a:graphicData>
            </a:graphic>
          </wp:inline>
        </w:drawing>
      </w:r>
    </w:p>
    <w:p w14:paraId="225C29A5" w14:textId="79B13B5A" w:rsidR="00263D50" w:rsidRDefault="00FA2076" w:rsidP="00263D50">
      <w:pPr>
        <w:rPr>
          <w:rFonts w:eastAsia="Yu Mincho"/>
          <w:lang w:eastAsia="ja-JP"/>
        </w:rPr>
      </w:pPr>
      <w:r>
        <w:rPr>
          <w:rFonts w:eastAsia="Yu Mincho" w:hint="eastAsia"/>
          <w:lang w:eastAsia="ja-JP"/>
        </w:rPr>
        <w:t xml:space="preserve">2. </w:t>
      </w:r>
      <w:proofErr w:type="spellStart"/>
      <w:r>
        <w:rPr>
          <w:rFonts w:hint="eastAsia"/>
        </w:rPr>
        <w:t>토요코인</w:t>
      </w:r>
      <w:proofErr w:type="spellEnd"/>
      <w:r>
        <w:rPr>
          <w:rFonts w:eastAsia="Yu Mincho" w:hint="eastAsia"/>
          <w:lang w:eastAsia="ja-JP"/>
        </w:rPr>
        <w:t>(</w:t>
      </w:r>
      <w:r>
        <w:rPr>
          <w:rFonts w:eastAsia="Yu Mincho" w:hint="eastAsia"/>
          <w:lang w:eastAsia="ja-JP"/>
        </w:rPr>
        <w:t>東横イン</w:t>
      </w:r>
      <w:r>
        <w:rPr>
          <w:rFonts w:eastAsia="Yu Mincho" w:hint="eastAsia"/>
          <w:lang w:eastAsia="ja-JP"/>
        </w:rPr>
        <w:t>)</w:t>
      </w:r>
    </w:p>
    <w:p w14:paraId="4CB8632F" w14:textId="5AC5C106" w:rsidR="00FA2076" w:rsidRDefault="00FA2076" w:rsidP="00263D50">
      <w:r>
        <w:rPr>
          <w:rFonts w:hint="eastAsia"/>
        </w:rPr>
        <w:t xml:space="preserve">본사: </w:t>
      </w:r>
      <w:r w:rsidRPr="00FA2076">
        <w:rPr>
          <w:rFonts w:ascii="MS Mincho" w:eastAsia="MS Mincho" w:hAnsi="MS Mincho" w:cs="MS Mincho" w:hint="eastAsia"/>
        </w:rPr>
        <w:t>〒</w:t>
      </w:r>
      <w:r w:rsidRPr="00FA2076">
        <w:rPr>
          <w:rFonts w:hint="eastAsia"/>
        </w:rPr>
        <w:t>144-0054　東京都大田</w:t>
      </w:r>
      <w:r w:rsidRPr="00FA2076">
        <w:rPr>
          <w:rFonts w:ascii="MS Mincho" w:eastAsia="MS Mincho" w:hAnsi="MS Mincho" w:cs="MS Mincho" w:hint="eastAsia"/>
        </w:rPr>
        <w:t>区</w:t>
      </w:r>
      <w:r w:rsidRPr="00FA2076">
        <w:rPr>
          <w:rFonts w:ascii="맑은 고딕" w:eastAsia="맑은 고딕" w:hAnsi="맑은 고딕" w:cs="맑은 고딕" w:hint="eastAsia"/>
        </w:rPr>
        <w:t>新蒲田</w:t>
      </w:r>
      <w:r w:rsidRPr="00FA2076">
        <w:rPr>
          <w:rFonts w:hint="eastAsia"/>
        </w:rPr>
        <w:t>1</w:t>
      </w:r>
      <w:r w:rsidRPr="00FA2076">
        <w:rPr>
          <w:rFonts w:ascii="Cambria Math" w:hAnsi="Cambria Math" w:cs="Cambria Math"/>
        </w:rPr>
        <w:t>−</w:t>
      </w:r>
      <w:r w:rsidRPr="00FA2076">
        <w:rPr>
          <w:rFonts w:hint="eastAsia"/>
        </w:rPr>
        <w:t>7</w:t>
      </w:r>
      <w:r w:rsidRPr="00FA2076">
        <w:rPr>
          <w:rFonts w:ascii="Cambria Math" w:hAnsi="Cambria Math" w:cs="Cambria Math"/>
        </w:rPr>
        <w:t>−</w:t>
      </w:r>
      <w:r w:rsidRPr="00FA2076">
        <w:rPr>
          <w:rFonts w:hint="eastAsia"/>
        </w:rPr>
        <w:t>4</w:t>
      </w:r>
    </w:p>
    <w:p w14:paraId="5530664C" w14:textId="7E3080DC" w:rsidR="00FA2076" w:rsidRDefault="00FA2076" w:rsidP="00263D50">
      <w:proofErr w:type="spellStart"/>
      <w:r w:rsidRPr="00FA2076">
        <w:t>토요코인</w:t>
      </w:r>
      <w:proofErr w:type="spellEnd"/>
      <w:r w:rsidRPr="00FA2076">
        <w:t>(Toyoko Inn)은 1986년에 설립된 일본의 대표적인 비즈니스 호텔 체인으로, 간소하면서도 편리한 서비스를 제공하는 데 중점을 둡니다.</w:t>
      </w:r>
    </w:p>
    <w:p w14:paraId="4CE3D26D" w14:textId="4FFE43EE" w:rsidR="00FA2076" w:rsidRPr="00FA2076" w:rsidRDefault="00924AFE" w:rsidP="00FA2076">
      <w:r>
        <w:rPr>
          <w:rFonts w:hint="eastAsia"/>
        </w:rPr>
        <w:t xml:space="preserve">1.  </w:t>
      </w:r>
      <w:r w:rsidR="00FA2076" w:rsidRPr="00FA2076">
        <w:rPr>
          <w:b/>
          <w:bCs/>
        </w:rPr>
        <w:t>비즈니스 호텔 운영</w:t>
      </w:r>
      <w:r w:rsidR="00FA2076" w:rsidRPr="00FA2076">
        <w:t>: 전 세계 약 350개 이상의 호텔 운영.</w:t>
      </w:r>
    </w:p>
    <w:p w14:paraId="5B0C6F2C" w14:textId="13CF4529" w:rsidR="00FA2076" w:rsidRPr="00FA2076" w:rsidRDefault="00924AFE" w:rsidP="00FA2076">
      <w:r>
        <w:rPr>
          <w:rFonts w:hint="eastAsia"/>
        </w:rPr>
        <w:t xml:space="preserve">2.  </w:t>
      </w:r>
      <w:r w:rsidR="00FA2076" w:rsidRPr="00FA2076">
        <w:rPr>
          <w:b/>
          <w:bCs/>
        </w:rPr>
        <w:t>표준화된 서비스</w:t>
      </w:r>
      <w:r w:rsidR="00FA2076" w:rsidRPr="00FA2076">
        <w:t>: 합리적인 가격, 간편한 자동 체크인, 무료 조식 제공.</w:t>
      </w:r>
    </w:p>
    <w:p w14:paraId="0711C115" w14:textId="45AECF1C" w:rsidR="00FA2076" w:rsidRPr="00FA2076" w:rsidRDefault="00924AFE" w:rsidP="00FA2076">
      <w:r>
        <w:rPr>
          <w:rFonts w:hint="eastAsia"/>
        </w:rPr>
        <w:t xml:space="preserve">3.  </w:t>
      </w:r>
      <w:r w:rsidR="00FA2076" w:rsidRPr="00FA2076">
        <w:rPr>
          <w:b/>
          <w:bCs/>
        </w:rPr>
        <w:t>환경 친화 경영</w:t>
      </w:r>
      <w:r w:rsidR="00FA2076" w:rsidRPr="00FA2076">
        <w:t>: 에너지 절약 및 친환경 방식을 적극 도입.</w:t>
      </w:r>
    </w:p>
    <w:p w14:paraId="6BB0D0B0" w14:textId="4874949F" w:rsidR="00FA2076" w:rsidRDefault="00924AFE" w:rsidP="00FA2076">
      <w:r>
        <w:rPr>
          <w:rFonts w:hint="eastAsia"/>
        </w:rPr>
        <w:t xml:space="preserve">4.  </w:t>
      </w:r>
      <w:r w:rsidR="00FA2076" w:rsidRPr="00FA2076">
        <w:rPr>
          <w:b/>
          <w:bCs/>
        </w:rPr>
        <w:t>글로벌 확장</w:t>
      </w:r>
      <w:r w:rsidR="00FA2076" w:rsidRPr="00FA2076">
        <w:t>: 일본 외 다양한 국가로 호텔 네트워크 확장.</w:t>
      </w:r>
    </w:p>
    <w:p w14:paraId="47668A2D" w14:textId="31E0C336" w:rsidR="00FA2076" w:rsidRDefault="00FA2076" w:rsidP="00FA2076">
      <w:r>
        <w:rPr>
          <w:rFonts w:hint="eastAsia"/>
        </w:rPr>
        <w:t>주식그래프 없음</w:t>
      </w:r>
    </w:p>
    <w:p w14:paraId="2074EA45" w14:textId="77777777" w:rsidR="00FA2076" w:rsidRDefault="00FA2076" w:rsidP="00FA2076"/>
    <w:p w14:paraId="42336F07" w14:textId="2AF29B38" w:rsidR="00FA2076" w:rsidRDefault="00FA2076" w:rsidP="00FA2076">
      <w:r>
        <w:rPr>
          <w:rFonts w:hint="eastAsia"/>
        </w:rPr>
        <w:t xml:space="preserve">3. </w:t>
      </w:r>
      <w:r w:rsidR="00844351">
        <w:rPr>
          <w:rFonts w:hint="eastAsia"/>
        </w:rPr>
        <w:t>아파 호텔</w:t>
      </w:r>
    </w:p>
    <w:p w14:paraId="0E6F295A" w14:textId="36D7E9C0" w:rsidR="00844351" w:rsidRDefault="00844351" w:rsidP="00FA2076">
      <w:r>
        <w:rPr>
          <w:rFonts w:hint="eastAsia"/>
        </w:rPr>
        <w:lastRenderedPageBreak/>
        <w:t xml:space="preserve">본사: </w:t>
      </w:r>
      <w:r w:rsidRPr="00844351">
        <w:t>東京都港</w:t>
      </w:r>
      <w:r w:rsidRPr="00844351">
        <w:rPr>
          <w:rFonts w:ascii="MS Mincho" w:eastAsia="MS Mincho" w:hAnsi="MS Mincho" w:cs="MS Mincho" w:hint="eastAsia"/>
        </w:rPr>
        <w:t>区</w:t>
      </w:r>
      <w:r w:rsidRPr="00844351">
        <w:rPr>
          <w:rFonts w:ascii="맑은 고딕" w:eastAsia="맑은 고딕" w:hAnsi="맑은 고딕" w:cs="맑은 고딕" w:hint="eastAsia"/>
        </w:rPr>
        <w:t>赤坂</w:t>
      </w:r>
      <w:r w:rsidRPr="00844351">
        <w:t>3丁目2番3</w:t>
      </w:r>
      <w:r w:rsidRPr="00844351">
        <w:rPr>
          <w:rFonts w:ascii="MS Mincho" w:eastAsia="MS Mincho" w:hAnsi="MS Mincho" w:cs="MS Mincho" w:hint="eastAsia"/>
        </w:rPr>
        <w:t>号</w:t>
      </w:r>
    </w:p>
    <w:p w14:paraId="308385C2" w14:textId="4596BB2A" w:rsidR="00924AFE" w:rsidRPr="00924AFE" w:rsidRDefault="00924AFE" w:rsidP="00924AFE">
      <w:pPr>
        <w:rPr>
          <w:rFonts w:hint="eastAsia"/>
        </w:rPr>
      </w:pPr>
      <w:r>
        <w:rPr>
          <w:rFonts w:hint="eastAsia"/>
        </w:rPr>
        <w:t xml:space="preserve">사업내용: </w:t>
      </w:r>
      <w:r w:rsidRPr="00924AFE">
        <w:t>아파 호텔(APA Hotel)은 일본 내 최대 비즈니스 호텔 체인 중 하나로, 다음과 같은 사업 내용을 포함</w:t>
      </w:r>
      <w:r>
        <w:rPr>
          <w:rFonts w:hint="eastAsia"/>
        </w:rPr>
        <w:t>한다.</w:t>
      </w:r>
    </w:p>
    <w:p w14:paraId="40AF26C3" w14:textId="77777777" w:rsidR="00924AFE" w:rsidRPr="00924AFE" w:rsidRDefault="00924AFE" w:rsidP="00924AFE">
      <w:pPr>
        <w:numPr>
          <w:ilvl w:val="0"/>
          <w:numId w:val="1"/>
        </w:numPr>
      </w:pPr>
      <w:r w:rsidRPr="00924AFE">
        <w:rPr>
          <w:b/>
          <w:bCs/>
        </w:rPr>
        <w:t>호텔 운영 및 서비스</w:t>
      </w:r>
    </w:p>
    <w:p w14:paraId="1A6EE507" w14:textId="77777777" w:rsidR="00924AFE" w:rsidRPr="00924AFE" w:rsidRDefault="00924AFE" w:rsidP="00924AFE">
      <w:pPr>
        <w:numPr>
          <w:ilvl w:val="1"/>
          <w:numId w:val="1"/>
        </w:numPr>
      </w:pPr>
      <w:r w:rsidRPr="00924AFE">
        <w:t>일본 전역과 해외에서 약 862개 호텔 운영.</w:t>
      </w:r>
    </w:p>
    <w:p w14:paraId="2B54FD62" w14:textId="77777777" w:rsidR="00924AFE" w:rsidRPr="00924AFE" w:rsidRDefault="00924AFE" w:rsidP="00924AFE">
      <w:pPr>
        <w:numPr>
          <w:ilvl w:val="1"/>
          <w:numId w:val="1"/>
        </w:numPr>
      </w:pPr>
      <w:r w:rsidRPr="00924AFE">
        <w:t>편리한 위치와 현대적 시설, 합리적인 가격으로 비즈니스 및 여행객을 대상으로 함.</w:t>
      </w:r>
    </w:p>
    <w:p w14:paraId="76896925" w14:textId="77777777" w:rsidR="00924AFE" w:rsidRPr="00924AFE" w:rsidRDefault="00924AFE" w:rsidP="00924AFE">
      <w:pPr>
        <w:numPr>
          <w:ilvl w:val="0"/>
          <w:numId w:val="1"/>
        </w:numPr>
      </w:pPr>
      <w:r w:rsidRPr="00924AFE">
        <w:rPr>
          <w:b/>
          <w:bCs/>
        </w:rPr>
        <w:t>디지털 솔루션</w:t>
      </w:r>
    </w:p>
    <w:p w14:paraId="1093BAC3" w14:textId="77777777" w:rsidR="00924AFE" w:rsidRPr="00924AFE" w:rsidRDefault="00924AFE" w:rsidP="00924AFE">
      <w:pPr>
        <w:numPr>
          <w:ilvl w:val="1"/>
          <w:numId w:val="1"/>
        </w:numPr>
      </w:pPr>
      <w:r w:rsidRPr="00924AFE">
        <w:t>전용 애플리케이션 및 예약 시스템 제공.</w:t>
      </w:r>
    </w:p>
    <w:p w14:paraId="0E708A4F" w14:textId="77777777" w:rsidR="00924AFE" w:rsidRPr="00924AFE" w:rsidRDefault="00924AFE" w:rsidP="00924AFE">
      <w:pPr>
        <w:numPr>
          <w:ilvl w:val="1"/>
          <w:numId w:val="1"/>
        </w:numPr>
      </w:pPr>
      <w:r w:rsidRPr="00924AFE">
        <w:t xml:space="preserve">자동화 체크인 및 </w:t>
      </w:r>
      <w:proofErr w:type="spellStart"/>
      <w:r w:rsidRPr="00924AFE">
        <w:t>비대면</w:t>
      </w:r>
      <w:proofErr w:type="spellEnd"/>
      <w:r w:rsidRPr="00924AFE">
        <w:t xml:space="preserve"> 서비스 강화.</w:t>
      </w:r>
    </w:p>
    <w:p w14:paraId="0E76A669" w14:textId="77777777" w:rsidR="00924AFE" w:rsidRPr="00924AFE" w:rsidRDefault="00924AFE" w:rsidP="00924AFE">
      <w:pPr>
        <w:numPr>
          <w:ilvl w:val="0"/>
          <w:numId w:val="1"/>
        </w:numPr>
      </w:pPr>
      <w:r w:rsidRPr="00924AFE">
        <w:rPr>
          <w:b/>
          <w:bCs/>
        </w:rPr>
        <w:t>친환경 및 안전 경영</w:t>
      </w:r>
    </w:p>
    <w:p w14:paraId="78DAB5F9" w14:textId="77777777" w:rsidR="00924AFE" w:rsidRPr="00924AFE" w:rsidRDefault="00924AFE" w:rsidP="00924AFE">
      <w:pPr>
        <w:numPr>
          <w:ilvl w:val="1"/>
          <w:numId w:val="1"/>
        </w:numPr>
      </w:pPr>
      <w:r w:rsidRPr="00924AFE">
        <w:t>환경을 고려한 에너지 절약 및 지속 가능한 경영 방식.</w:t>
      </w:r>
    </w:p>
    <w:p w14:paraId="0953AE9E" w14:textId="23E90F9B" w:rsidR="00924AFE" w:rsidRDefault="00924AFE" w:rsidP="00FA2076">
      <w:r>
        <w:rPr>
          <w:rFonts w:hint="eastAsia"/>
        </w:rPr>
        <w:t>주식 그래프 없음</w:t>
      </w:r>
    </w:p>
    <w:p w14:paraId="5BD1FF8C" w14:textId="77777777" w:rsidR="00924AFE" w:rsidRDefault="00924AFE" w:rsidP="00FA2076"/>
    <w:p w14:paraId="42D709C4" w14:textId="2E3C5693" w:rsidR="00924AFE" w:rsidRDefault="00924AFE" w:rsidP="00FA2076">
      <w:r>
        <w:rPr>
          <w:rFonts w:hint="eastAsia"/>
        </w:rPr>
        <w:t xml:space="preserve">4. </w:t>
      </w:r>
      <w:proofErr w:type="spellStart"/>
      <w:r>
        <w:rPr>
          <w:rFonts w:hint="eastAsia"/>
        </w:rPr>
        <w:t>리츠칼튼</w:t>
      </w:r>
      <w:proofErr w:type="spellEnd"/>
      <w:r>
        <w:rPr>
          <w:rFonts w:hint="eastAsia"/>
        </w:rPr>
        <w:t xml:space="preserve"> 호텔 </w:t>
      </w:r>
    </w:p>
    <w:p w14:paraId="77CE4465" w14:textId="1505C3D8" w:rsidR="00924AFE" w:rsidRDefault="00924AFE" w:rsidP="00FA2076">
      <w:r>
        <w:rPr>
          <w:rFonts w:hint="eastAsia"/>
        </w:rPr>
        <w:t xml:space="preserve">본사: 일본에 별도의 본사X. </w:t>
      </w:r>
      <w:r w:rsidRPr="00924AFE">
        <w:t xml:space="preserve">미국 </w:t>
      </w:r>
      <w:proofErr w:type="spellStart"/>
      <w:r w:rsidRPr="00924AFE">
        <w:t>메리어트</w:t>
      </w:r>
      <w:proofErr w:type="spellEnd"/>
      <w:r w:rsidRPr="00924AFE">
        <w:t xml:space="preserve"> 인터내셔널(Marriott International)의 글로벌 본사에서 관리</w:t>
      </w:r>
    </w:p>
    <w:p w14:paraId="6D060164" w14:textId="5A05A414" w:rsidR="00924AFE" w:rsidRDefault="00924AFE" w:rsidP="00FA2076">
      <w:proofErr w:type="spellStart"/>
      <w:r w:rsidRPr="00924AFE">
        <w:t>리츠칼튼</w:t>
      </w:r>
      <w:proofErr w:type="spellEnd"/>
      <w:r w:rsidRPr="00924AFE">
        <w:t xml:space="preserve"> 호텔은 전 세계적으로 럭셔리 호텔 및 리조트를 운영하며, 고급스러운 숙박 시설, 맞춤형 서비스, 지속 가능성을 중심으로 한 경영을 특징으로 합니다. 주요 서비스에는 고급 객실과 스위트, 미식 레스토랑, 스파, </w:t>
      </w:r>
      <w:proofErr w:type="spellStart"/>
      <w:r w:rsidRPr="00924AFE">
        <w:t>웰니스</w:t>
      </w:r>
      <w:proofErr w:type="spellEnd"/>
      <w:r w:rsidRPr="00924AFE">
        <w:t xml:space="preserve"> 프로그램, 이벤트 및 회의 공간 제공 등이 포함됩니다. 또한, 지역 문화를 반영한 독특한 고객 경험을 강조합니다.</w:t>
      </w:r>
    </w:p>
    <w:p w14:paraId="2E995769" w14:textId="3D377E20" w:rsidR="00924AFE" w:rsidRDefault="00924AFE" w:rsidP="00FA2076">
      <w:r w:rsidRPr="00924AFE">
        <w:lastRenderedPageBreak/>
        <w:drawing>
          <wp:inline distT="0" distB="0" distL="0" distR="0" wp14:anchorId="14EE5B18" wp14:editId="2FD50C9C">
            <wp:extent cx="4279900" cy="2773447"/>
            <wp:effectExtent l="0" t="0" r="6350" b="8255"/>
            <wp:docPr id="17710435"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0435" name=""/>
                    <pic:cNvPicPr/>
                  </pic:nvPicPr>
                  <pic:blipFill>
                    <a:blip r:embed="rId6"/>
                    <a:stretch>
                      <a:fillRect/>
                    </a:stretch>
                  </pic:blipFill>
                  <pic:spPr>
                    <a:xfrm>
                      <a:off x="0" y="0"/>
                      <a:ext cx="4323896" cy="2801957"/>
                    </a:xfrm>
                    <a:prstGeom prst="rect">
                      <a:avLst/>
                    </a:prstGeom>
                  </pic:spPr>
                </pic:pic>
              </a:graphicData>
            </a:graphic>
          </wp:inline>
        </w:drawing>
      </w:r>
    </w:p>
    <w:p w14:paraId="230AFCA5" w14:textId="5EE27709" w:rsidR="00924AFE" w:rsidRDefault="00924AFE" w:rsidP="00FA2076">
      <w:r>
        <w:rPr>
          <w:rFonts w:hint="eastAsia"/>
        </w:rPr>
        <w:t xml:space="preserve">5. </w:t>
      </w:r>
      <w:proofErr w:type="spellStart"/>
      <w:r w:rsidR="00F47F3F">
        <w:rPr>
          <w:rFonts w:hint="eastAsia"/>
        </w:rPr>
        <w:t>패스트</w:t>
      </w:r>
      <w:proofErr w:type="spellEnd"/>
      <w:r w:rsidR="00F47F3F">
        <w:rPr>
          <w:rFonts w:hint="eastAsia"/>
        </w:rPr>
        <w:t xml:space="preserve"> </w:t>
      </w:r>
      <w:proofErr w:type="spellStart"/>
      <w:r w:rsidR="00F47F3F">
        <w:rPr>
          <w:rFonts w:hint="eastAsia"/>
        </w:rPr>
        <w:t>리테일링</w:t>
      </w:r>
      <w:proofErr w:type="spellEnd"/>
    </w:p>
    <w:p w14:paraId="055EFAE2" w14:textId="23A7F19C" w:rsidR="00F47F3F" w:rsidRDefault="00F47F3F" w:rsidP="00FA2076">
      <w:r>
        <w:rPr>
          <w:rFonts w:ascii="맑은 고딕" w:eastAsia="맑은 고딕" w:hAnsi="맑은 고딕" w:cs="맑은 고딕" w:hint="eastAsia"/>
        </w:rPr>
        <w:t xml:space="preserve">본사: </w:t>
      </w:r>
      <w:r w:rsidRPr="00F47F3F">
        <w:rPr>
          <w:rFonts w:ascii="MS Mincho" w:eastAsia="MS Mincho" w:hAnsi="MS Mincho" w:cs="MS Mincho" w:hint="eastAsia"/>
        </w:rPr>
        <w:t>〒</w:t>
      </w:r>
      <w:r w:rsidRPr="00F47F3F">
        <w:rPr>
          <w:rFonts w:hint="eastAsia"/>
        </w:rPr>
        <w:t>754-0894　山口県山口市佐山 10717</w:t>
      </w:r>
      <w:r w:rsidRPr="00F47F3F">
        <w:rPr>
          <w:rFonts w:ascii="Cambria Math" w:hAnsi="Cambria Math" w:cs="Cambria Math"/>
        </w:rPr>
        <w:t>‐</w:t>
      </w:r>
      <w:r w:rsidRPr="00F47F3F">
        <w:rPr>
          <w:rFonts w:hint="eastAsia"/>
        </w:rPr>
        <w:t>1</w:t>
      </w:r>
    </w:p>
    <w:p w14:paraId="1FF71D90" w14:textId="6D1F3E11" w:rsidR="00F47F3F" w:rsidRDefault="00F47F3F" w:rsidP="00FA2076">
      <w:proofErr w:type="spellStart"/>
      <w:r w:rsidRPr="00F47F3F">
        <w:t>패스트</w:t>
      </w:r>
      <w:proofErr w:type="spellEnd"/>
      <w:r w:rsidRPr="00F47F3F">
        <w:t xml:space="preserve"> </w:t>
      </w:r>
      <w:proofErr w:type="spellStart"/>
      <w:r w:rsidRPr="00F47F3F">
        <w:t>리테일링</w:t>
      </w:r>
      <w:proofErr w:type="spellEnd"/>
      <w:r w:rsidRPr="00F47F3F">
        <w:t xml:space="preserve">(Fast Retailing)은 글로벌 의류 소매 기업으로, 대표 브랜드인 </w:t>
      </w:r>
      <w:proofErr w:type="spellStart"/>
      <w:r w:rsidRPr="00F47F3F">
        <w:t>유니클로</w:t>
      </w:r>
      <w:proofErr w:type="spellEnd"/>
      <w:r w:rsidRPr="00F47F3F">
        <w:t xml:space="preserve">(UNIQLO)를 중심으로 다양한 의류 브랜드를 운영합니다. 주요 사업으로는 </w:t>
      </w:r>
      <w:proofErr w:type="spellStart"/>
      <w:r w:rsidRPr="00F47F3F">
        <w:t>유니클로</w:t>
      </w:r>
      <w:proofErr w:type="spellEnd"/>
      <w:r w:rsidRPr="00F47F3F">
        <w:t xml:space="preserve">, GU, Theory, PLST, </w:t>
      </w:r>
      <w:proofErr w:type="spellStart"/>
      <w:r w:rsidRPr="00F47F3F">
        <w:t>Comptoir</w:t>
      </w:r>
      <w:proofErr w:type="spellEnd"/>
      <w:r w:rsidRPr="00F47F3F">
        <w:t xml:space="preserve"> des </w:t>
      </w:r>
      <w:proofErr w:type="spellStart"/>
      <w:r w:rsidRPr="00F47F3F">
        <w:t>Cotonniers</w:t>
      </w:r>
      <w:proofErr w:type="spellEnd"/>
      <w:r w:rsidRPr="00F47F3F">
        <w:t xml:space="preserve">, </w:t>
      </w:r>
      <w:proofErr w:type="spellStart"/>
      <w:r w:rsidRPr="00F47F3F">
        <w:t>Princesse</w:t>
      </w:r>
      <w:proofErr w:type="spellEnd"/>
      <w:r w:rsidRPr="00F47F3F">
        <w:t xml:space="preserve"> </w:t>
      </w:r>
      <w:proofErr w:type="spellStart"/>
      <w:r w:rsidRPr="00F47F3F">
        <w:t>tam.tam</w:t>
      </w:r>
      <w:proofErr w:type="spellEnd"/>
      <w:r w:rsidRPr="00F47F3F">
        <w:t xml:space="preserve"> 등이 있으며, 혁신적인 상품 개발, 효율적인 공급망 운영, 글로벌 시장 확장 등을 통해 지속 가능한 성장과 고객 만족을 추구합니다.</w:t>
      </w:r>
    </w:p>
    <w:p w14:paraId="7B5B7192" w14:textId="3FB9FB85" w:rsidR="00F47F3F" w:rsidRDefault="00F47F3F" w:rsidP="00FA2076">
      <w:r w:rsidRPr="00F47F3F">
        <w:drawing>
          <wp:inline distT="0" distB="0" distL="0" distR="0" wp14:anchorId="5CF2FA3A" wp14:editId="2D1111E4">
            <wp:extent cx="5731510" cy="3219450"/>
            <wp:effectExtent l="0" t="0" r="2540" b="0"/>
            <wp:docPr id="1623043554" name="그림 1" descr="텍스트, 스크린샷, 폰트, 그래프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043554" name="그림 1" descr="텍스트, 스크린샷, 폰트, 그래프이(가) 표시된 사진&#10;&#10;자동 생성된 설명"/>
                    <pic:cNvPicPr/>
                  </pic:nvPicPr>
                  <pic:blipFill>
                    <a:blip r:embed="rId7"/>
                    <a:stretch>
                      <a:fillRect/>
                    </a:stretch>
                  </pic:blipFill>
                  <pic:spPr>
                    <a:xfrm>
                      <a:off x="0" y="0"/>
                      <a:ext cx="5731510" cy="3219450"/>
                    </a:xfrm>
                    <a:prstGeom prst="rect">
                      <a:avLst/>
                    </a:prstGeom>
                  </pic:spPr>
                </pic:pic>
              </a:graphicData>
            </a:graphic>
          </wp:inline>
        </w:drawing>
      </w:r>
    </w:p>
    <w:p w14:paraId="34E1FDA1" w14:textId="77777777" w:rsidR="00F47F3F" w:rsidRDefault="00F47F3F" w:rsidP="00FA2076"/>
    <w:p w14:paraId="1FF7481B" w14:textId="22EB3877" w:rsidR="00F47F3F" w:rsidRDefault="00F47F3F" w:rsidP="00FA2076">
      <w:r>
        <w:rPr>
          <w:rFonts w:hint="eastAsia"/>
        </w:rPr>
        <w:lastRenderedPageBreak/>
        <w:t xml:space="preserve">6. </w:t>
      </w:r>
      <w:proofErr w:type="spellStart"/>
      <w:r>
        <w:rPr>
          <w:rFonts w:hint="eastAsia"/>
        </w:rPr>
        <w:t>토에이</w:t>
      </w:r>
      <w:proofErr w:type="spellEnd"/>
      <w:r>
        <w:rPr>
          <w:rFonts w:hint="eastAsia"/>
        </w:rPr>
        <w:t xml:space="preserve"> 애니메이션</w:t>
      </w:r>
    </w:p>
    <w:p w14:paraId="3457AF42" w14:textId="2829F70A" w:rsidR="00F47F3F" w:rsidRDefault="00F47F3F" w:rsidP="00FA2076">
      <w:r>
        <w:rPr>
          <w:rFonts w:hint="eastAsia"/>
        </w:rPr>
        <w:t>본사</w:t>
      </w:r>
      <w:r>
        <w:rPr>
          <w:rFonts w:hint="eastAsia"/>
          <w:lang w:eastAsia="ja-JP"/>
        </w:rPr>
        <w:t xml:space="preserve">: </w:t>
      </w:r>
      <w:r w:rsidRPr="00F47F3F">
        <w:rPr>
          <w:rFonts w:hint="eastAsia"/>
          <w:lang w:eastAsia="ja-JP"/>
        </w:rPr>
        <w:t>東京都中野</w:t>
      </w:r>
      <w:r w:rsidRPr="00F47F3F">
        <w:rPr>
          <w:rFonts w:ascii="MS Mincho" w:eastAsia="MS Mincho" w:hAnsi="MS Mincho" w:cs="MS Mincho" w:hint="eastAsia"/>
          <w:lang w:eastAsia="ja-JP"/>
        </w:rPr>
        <w:t>区</w:t>
      </w:r>
      <w:r w:rsidRPr="00F47F3F">
        <w:rPr>
          <w:rFonts w:ascii="맑은 고딕" w:eastAsia="맑은 고딕" w:hAnsi="맑은 고딕" w:cs="맑은 고딕" w:hint="eastAsia"/>
          <w:lang w:eastAsia="ja-JP"/>
        </w:rPr>
        <w:t>中野四丁目</w:t>
      </w:r>
      <w:r w:rsidRPr="00F47F3F">
        <w:rPr>
          <w:rFonts w:hint="eastAsia"/>
          <w:lang w:eastAsia="ja-JP"/>
        </w:rPr>
        <w:t>10番1</w:t>
      </w:r>
      <w:r w:rsidRPr="00F47F3F">
        <w:rPr>
          <w:rFonts w:ascii="MS Mincho" w:eastAsia="MS Mincho" w:hAnsi="MS Mincho" w:cs="MS Mincho" w:hint="eastAsia"/>
          <w:lang w:eastAsia="ja-JP"/>
        </w:rPr>
        <w:t>号</w:t>
      </w:r>
      <w:r w:rsidRPr="00F47F3F">
        <w:rPr>
          <w:rFonts w:hint="eastAsia"/>
          <w:lang w:eastAsia="ja-JP"/>
        </w:rPr>
        <w:t xml:space="preserve"> 中野セントラルパ</w:t>
      </w:r>
      <w:r w:rsidRPr="00F47F3F">
        <w:rPr>
          <w:rFonts w:ascii="MS Mincho" w:eastAsia="MS Mincho" w:hAnsi="MS Mincho" w:cs="MS Mincho" w:hint="eastAsia"/>
          <w:lang w:eastAsia="ja-JP"/>
        </w:rPr>
        <w:t>ー</w:t>
      </w:r>
      <w:r w:rsidRPr="00F47F3F">
        <w:rPr>
          <w:rFonts w:ascii="맑은 고딕" w:eastAsia="맑은 고딕" w:hAnsi="맑은 고딕" w:cs="맑은 고딕" w:hint="eastAsia"/>
          <w:lang w:eastAsia="ja-JP"/>
        </w:rPr>
        <w:t>ク</w:t>
      </w:r>
      <w:r w:rsidRPr="00F47F3F">
        <w:rPr>
          <w:rFonts w:hint="eastAsia"/>
          <w:lang w:eastAsia="ja-JP"/>
        </w:rPr>
        <w:t xml:space="preserve"> イ</w:t>
      </w:r>
      <w:r w:rsidRPr="00F47F3F">
        <w:rPr>
          <w:rFonts w:ascii="MS Mincho" w:eastAsia="MS Mincho" w:hAnsi="MS Mincho" w:cs="MS Mincho" w:hint="eastAsia"/>
          <w:lang w:eastAsia="ja-JP"/>
        </w:rPr>
        <w:t>ー</w:t>
      </w:r>
      <w:r w:rsidRPr="00F47F3F">
        <w:rPr>
          <w:rFonts w:ascii="맑은 고딕" w:eastAsia="맑은 고딕" w:hAnsi="맑은 고딕" w:cs="맑은 고딕" w:hint="eastAsia"/>
          <w:lang w:eastAsia="ja-JP"/>
        </w:rPr>
        <w:t>スト</w:t>
      </w:r>
      <w:r w:rsidRPr="00F47F3F">
        <w:rPr>
          <w:rFonts w:hint="eastAsia"/>
          <w:lang w:eastAsia="ja-JP"/>
        </w:rPr>
        <w:t>5階</w:t>
      </w:r>
    </w:p>
    <w:p w14:paraId="08546F38" w14:textId="57A549C3" w:rsidR="00F47F3F" w:rsidRDefault="00F47F3F" w:rsidP="00FA2076">
      <w:proofErr w:type="spellStart"/>
      <w:r w:rsidRPr="00F47F3F">
        <w:t>토에이</w:t>
      </w:r>
      <w:proofErr w:type="spellEnd"/>
      <w:r w:rsidRPr="00F47F3F">
        <w:t xml:space="preserve"> 애니메이션은 애니메이션 기획, 제작, 방송, 배급을 전문으로 하는 일본의 대표적인 애니메이션 회사입니다. 주요 사업 영역은 애니메이션 콘텐츠의 제작 및 판매, 캐릭터 라이선스 사업, 영상 콘텐츠의 글로벌 배급 등입니다. 또한, 애니메이션 관련 상품 개발 및 이벤트, 테마파크 등과 협력하여 사업을 확장하고 있습니다.</w:t>
      </w:r>
    </w:p>
    <w:p w14:paraId="06DADEFB" w14:textId="5B418290" w:rsidR="00F47F3F" w:rsidRDefault="00F47F3F" w:rsidP="00FA2076">
      <w:r w:rsidRPr="00F47F3F">
        <w:drawing>
          <wp:inline distT="0" distB="0" distL="0" distR="0" wp14:anchorId="7B3AB57C" wp14:editId="61DDBF8C">
            <wp:extent cx="5731510" cy="3209925"/>
            <wp:effectExtent l="0" t="0" r="2540" b="9525"/>
            <wp:docPr id="1923036893" name="그림 1" descr="텍스트, 스크린샷, 도표, 그래프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036893" name="그림 1" descr="텍스트, 스크린샷, 도표, 그래프이(가) 표시된 사진&#10;&#10;자동 생성된 설명"/>
                    <pic:cNvPicPr/>
                  </pic:nvPicPr>
                  <pic:blipFill>
                    <a:blip r:embed="rId8"/>
                    <a:stretch>
                      <a:fillRect/>
                    </a:stretch>
                  </pic:blipFill>
                  <pic:spPr>
                    <a:xfrm>
                      <a:off x="0" y="0"/>
                      <a:ext cx="5731510" cy="3209925"/>
                    </a:xfrm>
                    <a:prstGeom prst="rect">
                      <a:avLst/>
                    </a:prstGeom>
                  </pic:spPr>
                </pic:pic>
              </a:graphicData>
            </a:graphic>
          </wp:inline>
        </w:drawing>
      </w:r>
    </w:p>
    <w:p w14:paraId="09A88F0F" w14:textId="77777777" w:rsidR="00B53E72" w:rsidRDefault="00F47F3F" w:rsidP="00FA2076">
      <w:r>
        <w:rPr>
          <w:rFonts w:hint="eastAsia"/>
        </w:rPr>
        <w:t xml:space="preserve">7. H.I.S </w:t>
      </w:r>
    </w:p>
    <w:p w14:paraId="28AC6884" w14:textId="293422F4" w:rsidR="00B53E72" w:rsidRDefault="00B53E72" w:rsidP="00FA2076">
      <w:pPr>
        <w:rPr>
          <w:rFonts w:hint="eastAsia"/>
        </w:rPr>
      </w:pPr>
      <w:r>
        <w:rPr>
          <w:rFonts w:hint="eastAsia"/>
        </w:rPr>
        <w:t xml:space="preserve">본사: </w:t>
      </w:r>
      <w:r w:rsidRPr="00B53E72">
        <w:t>東京都港</w:t>
      </w:r>
      <w:r w:rsidRPr="00B53E72">
        <w:rPr>
          <w:rFonts w:ascii="MS Mincho" w:eastAsia="MS Mincho" w:hAnsi="MS Mincho" w:cs="MS Mincho" w:hint="eastAsia"/>
        </w:rPr>
        <w:t>区</w:t>
      </w:r>
      <w:r w:rsidRPr="00B53E72">
        <w:rPr>
          <w:rFonts w:ascii="맑은 고딕" w:eastAsia="맑은 고딕" w:hAnsi="맑은 고딕" w:cs="맑은 고딕" w:hint="eastAsia"/>
        </w:rPr>
        <w:t>虎ノ門四丁目</w:t>
      </w:r>
      <w:r w:rsidRPr="00B53E72">
        <w:t>1番1</w:t>
      </w:r>
      <w:r w:rsidRPr="00B53E72">
        <w:rPr>
          <w:rFonts w:ascii="MS Mincho" w:eastAsia="MS Mincho" w:hAnsi="MS Mincho" w:cs="MS Mincho" w:hint="eastAsia"/>
        </w:rPr>
        <w:t>号</w:t>
      </w:r>
    </w:p>
    <w:p w14:paraId="0AF634F8" w14:textId="24ECBA1B" w:rsidR="00F47F3F" w:rsidRDefault="00B53E72" w:rsidP="00FA2076">
      <w:r w:rsidRPr="00B53E72">
        <w:t>H.I.S.는 일본의 여행사로, 국내외 여행 상품을 기획 및 판매합니다. 다양한 패키지 여행과 맞춤형 여행 서비스를 제공하며, 항공권, 호텔 예약, 렌터카 서비스 등도 제공합니다. 최근에는 온라인 여행 예약 플랫폼과 지속 가능한 관광에도 투자하고 있습니다. 또한, 엔터테인먼트 및 다양한 비즈니스 분야로도 확장을 시도하고 있습니다</w:t>
      </w:r>
    </w:p>
    <w:p w14:paraId="4B36ADD7" w14:textId="54503076" w:rsidR="00B53E72" w:rsidRDefault="00B53E72" w:rsidP="00FA2076">
      <w:r w:rsidRPr="00B53E72">
        <w:lastRenderedPageBreak/>
        <w:drawing>
          <wp:inline distT="0" distB="0" distL="0" distR="0" wp14:anchorId="235FF03E" wp14:editId="6BAF38D5">
            <wp:extent cx="4953000" cy="2809041"/>
            <wp:effectExtent l="0" t="0" r="0" b="0"/>
            <wp:docPr id="2058524389"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524389" name=""/>
                    <pic:cNvPicPr/>
                  </pic:nvPicPr>
                  <pic:blipFill>
                    <a:blip r:embed="rId9"/>
                    <a:stretch>
                      <a:fillRect/>
                    </a:stretch>
                  </pic:blipFill>
                  <pic:spPr>
                    <a:xfrm>
                      <a:off x="0" y="0"/>
                      <a:ext cx="4959807" cy="2812902"/>
                    </a:xfrm>
                    <a:prstGeom prst="rect">
                      <a:avLst/>
                    </a:prstGeom>
                  </pic:spPr>
                </pic:pic>
              </a:graphicData>
            </a:graphic>
          </wp:inline>
        </w:drawing>
      </w:r>
    </w:p>
    <w:p w14:paraId="5569E680" w14:textId="5CE5A138" w:rsidR="00B53E72" w:rsidRDefault="00B53E72" w:rsidP="00FA2076">
      <w:r>
        <w:rPr>
          <w:rFonts w:hint="eastAsia"/>
        </w:rPr>
        <w:t>8. JAL</w:t>
      </w:r>
    </w:p>
    <w:p w14:paraId="350A337E" w14:textId="275AC5BC" w:rsidR="00B53E72" w:rsidRDefault="00B53E72" w:rsidP="00FA2076">
      <w:r>
        <w:rPr>
          <w:rFonts w:hint="eastAsia"/>
        </w:rPr>
        <w:t xml:space="preserve">본사: </w:t>
      </w:r>
      <w:r w:rsidRPr="00B53E72">
        <w:rPr>
          <w:rFonts w:hint="eastAsia"/>
          <w:lang w:eastAsia="ja-JP"/>
        </w:rPr>
        <w:t>東京都品川</w:t>
      </w:r>
      <w:r w:rsidRPr="00B53E72">
        <w:rPr>
          <w:rFonts w:ascii="MS Mincho" w:eastAsia="MS Mincho" w:hAnsi="MS Mincho" w:cs="MS Mincho" w:hint="eastAsia"/>
          <w:lang w:eastAsia="ja-JP"/>
        </w:rPr>
        <w:t>区</w:t>
      </w:r>
      <w:r w:rsidRPr="00B53E72">
        <w:rPr>
          <w:rFonts w:ascii="맑은 고딕" w:eastAsia="맑은 고딕" w:hAnsi="맑은 고딕" w:cs="맑은 고딕" w:hint="eastAsia"/>
          <w:lang w:eastAsia="ja-JP"/>
        </w:rPr>
        <w:t>東品川二丁目</w:t>
      </w:r>
      <w:r w:rsidRPr="00B53E72">
        <w:rPr>
          <w:rFonts w:hint="eastAsia"/>
          <w:lang w:eastAsia="ja-JP"/>
        </w:rPr>
        <w:t>4番11</w:t>
      </w:r>
      <w:r w:rsidRPr="00B53E72">
        <w:rPr>
          <w:rFonts w:ascii="MS Mincho" w:eastAsia="MS Mincho" w:hAnsi="MS Mincho" w:cs="MS Mincho" w:hint="eastAsia"/>
          <w:lang w:eastAsia="ja-JP"/>
        </w:rPr>
        <w:t>号</w:t>
      </w:r>
      <w:r w:rsidRPr="00B53E72">
        <w:rPr>
          <w:rFonts w:hint="eastAsia"/>
          <w:lang w:eastAsia="ja-JP"/>
        </w:rPr>
        <w:t xml:space="preserve"> 野村不動産天王洲ビル</w:t>
      </w:r>
    </w:p>
    <w:p w14:paraId="73429A84" w14:textId="34DD0D35" w:rsidR="00B53E72" w:rsidRDefault="00B53E72" w:rsidP="00FA2076">
      <w:r w:rsidRPr="00B53E72">
        <w:rPr>
          <w:rFonts w:hint="eastAsia"/>
        </w:rPr>
        <w:t>일본항공</w:t>
      </w:r>
      <w:r w:rsidRPr="00B53E72">
        <w:t>(JAL)은 항공 운송을 중심으로 다양한 서비스를 제공합니다. 주요 사업에는 국내외 항공 운송, 화물 운송 서비스, 여행 상품 기획 및 판매, 지상 조업 서비스와 같은 다양한 여행 관련 서비스를 포함하고 있습니다. 또한, 호텔 운영과 기내식 서비스와 같은 추가 서비스도 제공하고 있으며, 고객의 여행 경험을 최적화하기 위한 다양한 솔루션을 제공</w:t>
      </w:r>
      <w:r>
        <w:rPr>
          <w:rFonts w:hint="eastAsia"/>
        </w:rPr>
        <w:t>하고 있습니다.</w:t>
      </w:r>
    </w:p>
    <w:p w14:paraId="6A6359BE" w14:textId="37C50C93" w:rsidR="00B53E72" w:rsidRDefault="00B53E72" w:rsidP="00FA2076">
      <w:r w:rsidRPr="00B53E72">
        <w:drawing>
          <wp:inline distT="0" distB="0" distL="0" distR="0" wp14:anchorId="1D802DBC" wp14:editId="48CDC857">
            <wp:extent cx="5731510" cy="3361690"/>
            <wp:effectExtent l="0" t="0" r="2540" b="0"/>
            <wp:docPr id="1897350169" name="그림 1" descr="텍스트, 스크린샷, 폰트, 그래프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350169" name="그림 1" descr="텍스트, 스크린샷, 폰트, 그래프이(가) 표시된 사진&#10;&#10;자동 생성된 설명"/>
                    <pic:cNvPicPr/>
                  </pic:nvPicPr>
                  <pic:blipFill>
                    <a:blip r:embed="rId10"/>
                    <a:stretch>
                      <a:fillRect/>
                    </a:stretch>
                  </pic:blipFill>
                  <pic:spPr>
                    <a:xfrm>
                      <a:off x="0" y="0"/>
                      <a:ext cx="5731510" cy="3361690"/>
                    </a:xfrm>
                    <a:prstGeom prst="rect">
                      <a:avLst/>
                    </a:prstGeom>
                  </pic:spPr>
                </pic:pic>
              </a:graphicData>
            </a:graphic>
          </wp:inline>
        </w:drawing>
      </w:r>
    </w:p>
    <w:p w14:paraId="33AE8269" w14:textId="77777777" w:rsidR="00B53E72" w:rsidRDefault="00B53E72" w:rsidP="00FA2076"/>
    <w:p w14:paraId="1AEFB4E3" w14:textId="30CDC687" w:rsidR="00B53E72" w:rsidRDefault="00B53E72" w:rsidP="00FA2076">
      <w:r>
        <w:rPr>
          <w:rFonts w:hint="eastAsia"/>
          <w:lang w:eastAsia="ja-JP"/>
        </w:rPr>
        <w:lastRenderedPageBreak/>
        <w:t>9.</w:t>
      </w:r>
      <w:r w:rsidR="00096EB0" w:rsidRPr="00096EB0">
        <w:rPr>
          <w:rFonts w:ascii="Meiryo" w:eastAsia="Meiryo" w:hAnsi="Meiryo" w:hint="eastAsia"/>
          <w:color w:val="000000"/>
          <w:sz w:val="18"/>
          <w:szCs w:val="18"/>
          <w:shd w:val="clear" w:color="auto" w:fill="FFFFFF"/>
          <w:lang w:eastAsia="ja-JP"/>
        </w:rPr>
        <w:t xml:space="preserve"> </w:t>
      </w:r>
      <w:r w:rsidR="00096EB0">
        <w:rPr>
          <w:rFonts w:hint="eastAsia"/>
        </w:rPr>
        <w:t>ANA</w:t>
      </w:r>
    </w:p>
    <w:p w14:paraId="56B2A0B8" w14:textId="60174D5D" w:rsidR="00096EB0" w:rsidRDefault="00096EB0" w:rsidP="00FA2076">
      <w:r>
        <w:rPr>
          <w:rFonts w:hint="eastAsia"/>
        </w:rPr>
        <w:t>본사</w:t>
      </w:r>
      <w:r>
        <w:rPr>
          <w:rFonts w:hint="eastAsia"/>
          <w:lang w:eastAsia="ja-JP"/>
        </w:rPr>
        <w:t>:</w:t>
      </w:r>
      <w:r w:rsidRPr="00096EB0">
        <w:rPr>
          <w:rFonts w:ascii="Meiryo" w:eastAsia="Meiryo" w:hAnsi="Meiryo" w:hint="eastAsia"/>
          <w:color w:val="000000"/>
          <w:sz w:val="18"/>
          <w:szCs w:val="18"/>
          <w:shd w:val="clear" w:color="auto" w:fill="FFFFFF"/>
          <w:lang w:eastAsia="ja-JP"/>
        </w:rPr>
        <w:t xml:space="preserve"> </w:t>
      </w:r>
      <w:r w:rsidRPr="00096EB0">
        <w:rPr>
          <w:rFonts w:hint="eastAsia"/>
          <w:lang w:eastAsia="ja-JP"/>
        </w:rPr>
        <w:t>東京都港</w:t>
      </w:r>
      <w:r w:rsidRPr="00096EB0">
        <w:rPr>
          <w:rFonts w:ascii="MS Mincho" w:eastAsia="MS Mincho" w:hAnsi="MS Mincho" w:cs="MS Mincho" w:hint="eastAsia"/>
          <w:lang w:eastAsia="ja-JP"/>
        </w:rPr>
        <w:t>区</w:t>
      </w:r>
      <w:r w:rsidRPr="00096EB0">
        <w:rPr>
          <w:rFonts w:ascii="맑은 고딕" w:eastAsia="맑은 고딕" w:hAnsi="맑은 고딕" w:cs="맑은 고딕" w:hint="eastAsia"/>
          <w:lang w:eastAsia="ja-JP"/>
        </w:rPr>
        <w:t>東新橋</w:t>
      </w:r>
      <w:r w:rsidRPr="00096EB0">
        <w:rPr>
          <w:rFonts w:hint="eastAsia"/>
          <w:lang w:eastAsia="ja-JP"/>
        </w:rPr>
        <w:t>1-5-2 汐留シティセンタ</w:t>
      </w:r>
      <w:r w:rsidRPr="00096EB0">
        <w:rPr>
          <w:rFonts w:ascii="MS Mincho" w:eastAsia="MS Mincho" w:hAnsi="MS Mincho" w:cs="MS Mincho" w:hint="eastAsia"/>
          <w:lang w:eastAsia="ja-JP"/>
        </w:rPr>
        <w:t>ー</w:t>
      </w:r>
    </w:p>
    <w:p w14:paraId="6F267D58" w14:textId="2607D01A" w:rsidR="00096EB0" w:rsidRDefault="00096EB0" w:rsidP="00FA2076">
      <w:r w:rsidRPr="00096EB0">
        <w:t>ANA 그룹은 항공 운송, 화물 운송, 여행 서비스 등 다양한 사업을 운영합니다. 주요 브랜드는 ANA(</w:t>
      </w:r>
      <w:proofErr w:type="spellStart"/>
      <w:r w:rsidRPr="00096EB0">
        <w:t>전일본공수</w:t>
      </w:r>
      <w:proofErr w:type="spellEnd"/>
      <w:r w:rsidRPr="00096EB0">
        <w:t>)와 ANA의 자회사들이며, 글로벌 항공 네트워크를 통해 고객에게 안전하고 편리한 서비스를 제공합니다. 또한 호텔 및 리조트, 금융 서비스, 물류 등 여러 산업에 걸쳐 사업을 확장하고 있습니다.</w:t>
      </w:r>
    </w:p>
    <w:p w14:paraId="26F929FC" w14:textId="3D02AE80" w:rsidR="00096EB0" w:rsidRDefault="00096EB0" w:rsidP="00FA2076">
      <w:r w:rsidRPr="00096EB0">
        <w:drawing>
          <wp:inline distT="0" distB="0" distL="0" distR="0" wp14:anchorId="2AED40BD" wp14:editId="45F75672">
            <wp:extent cx="5731510" cy="3309620"/>
            <wp:effectExtent l="0" t="0" r="2540" b="5080"/>
            <wp:docPr id="1458839416"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839416" name=""/>
                    <pic:cNvPicPr/>
                  </pic:nvPicPr>
                  <pic:blipFill>
                    <a:blip r:embed="rId11"/>
                    <a:stretch>
                      <a:fillRect/>
                    </a:stretch>
                  </pic:blipFill>
                  <pic:spPr>
                    <a:xfrm>
                      <a:off x="0" y="0"/>
                      <a:ext cx="5731510" cy="3309620"/>
                    </a:xfrm>
                    <a:prstGeom prst="rect">
                      <a:avLst/>
                    </a:prstGeom>
                  </pic:spPr>
                </pic:pic>
              </a:graphicData>
            </a:graphic>
          </wp:inline>
        </w:drawing>
      </w:r>
    </w:p>
    <w:p w14:paraId="18B99874" w14:textId="41FDF0EC" w:rsidR="00096EB0" w:rsidRDefault="00096EB0" w:rsidP="00FA2076">
      <w:r>
        <w:rPr>
          <w:rFonts w:hint="eastAsia"/>
        </w:rPr>
        <w:t xml:space="preserve">10. 루트인 </w:t>
      </w:r>
    </w:p>
    <w:p w14:paraId="7CFDD41B" w14:textId="2932CE7E" w:rsidR="00096EB0" w:rsidRDefault="00096EB0" w:rsidP="00FA2076">
      <w:proofErr w:type="gramStart"/>
      <w:r w:rsidRPr="00096EB0">
        <w:rPr>
          <w:rFonts w:hint="eastAsia"/>
        </w:rPr>
        <w:t>東京本部:</w:t>
      </w:r>
      <w:r w:rsidRPr="00096EB0">
        <w:rPr>
          <w:rFonts w:ascii="MS Mincho" w:eastAsia="MS Mincho" w:hAnsi="MS Mincho" w:cs="MS Mincho" w:hint="eastAsia"/>
        </w:rPr>
        <w:t>〒</w:t>
      </w:r>
      <w:proofErr w:type="gramEnd"/>
      <w:r w:rsidRPr="00096EB0">
        <w:rPr>
          <w:rFonts w:hint="eastAsia"/>
        </w:rPr>
        <w:t>140-0014 東京都品川</w:t>
      </w:r>
      <w:r w:rsidRPr="00096EB0">
        <w:rPr>
          <w:rFonts w:ascii="MS Mincho" w:eastAsia="MS Mincho" w:hAnsi="MS Mincho" w:cs="MS Mincho" w:hint="eastAsia"/>
        </w:rPr>
        <w:t>区</w:t>
      </w:r>
      <w:r w:rsidRPr="00096EB0">
        <w:rPr>
          <w:rFonts w:ascii="맑은 고딕" w:eastAsia="맑은 고딕" w:hAnsi="맑은 고딕" w:cs="맑은 고딕" w:hint="eastAsia"/>
        </w:rPr>
        <w:t>大井</w:t>
      </w:r>
      <w:r w:rsidRPr="00096EB0">
        <w:rPr>
          <w:rFonts w:hint="eastAsia"/>
        </w:rPr>
        <w:t>1-35-3</w:t>
      </w:r>
    </w:p>
    <w:p w14:paraId="35FFE162" w14:textId="6BCEB8C6" w:rsidR="00096EB0" w:rsidRDefault="00096EB0" w:rsidP="00FA2076">
      <w:r w:rsidRPr="00096EB0">
        <w:t>Route Inn Hotels는 일본의 주요 비즈니스 호텔 체인으로, 경제적인 가격에 편안한 숙박 서비스를 제공합니다. 주요 사업에는 호텔 운영과 함께 숙박 예약, 레스토랑 서비스 및 관련 편의 시설이 포함됩니다. 전국적인 호텔 네트워크를 통해 여행객과 비즈니스 고객에게 다양한 숙박 옵션을 제공하며, 고객 맞춤형 서비스를 강조하고 있습니다.</w:t>
      </w:r>
    </w:p>
    <w:p w14:paraId="18B028CD" w14:textId="77777777" w:rsidR="0070446F" w:rsidRDefault="0070446F" w:rsidP="00FA2076"/>
    <w:p w14:paraId="36990174" w14:textId="6D33CF76" w:rsidR="0070446F" w:rsidRDefault="0070446F" w:rsidP="00FA2076">
      <w:r>
        <w:rPr>
          <w:rFonts w:hint="eastAsia"/>
        </w:rPr>
        <w:t>11. 힐튼 호텔</w:t>
      </w:r>
    </w:p>
    <w:p w14:paraId="6D3D517F" w14:textId="06B90117" w:rsidR="0070446F" w:rsidRDefault="0070446F" w:rsidP="00FA2076">
      <w:r w:rsidRPr="0070446F">
        <w:t xml:space="preserve">힐튼 호텔(Hilton Hotels)은 글로벌 호텔 브랜드로, 1919년에 설립되었으며 전 세계적으로 18개 브랜드, 6,800개 이상의 호텔을 운영하고 있습니다. 힐튼은 고급 숙박과 비즈니스 여행, 회의 시설을 제공하며, 고객에게 편안하고 고급스러운 경험을 제공합니다. 또한, 다양한 특급 서비스와 고객 맞춤형 서비스를 제공하며, 충성 고객 프로그램인 "힐튼 </w:t>
      </w:r>
      <w:r w:rsidRPr="0070446F">
        <w:lastRenderedPageBreak/>
        <w:t>Honors"도 운영하고 있습니다.</w:t>
      </w:r>
    </w:p>
    <w:p w14:paraId="2E180496" w14:textId="49B1FC16" w:rsidR="0070446F" w:rsidRDefault="0070446F" w:rsidP="00FA2076">
      <w:r w:rsidRPr="0070446F">
        <w:drawing>
          <wp:inline distT="0" distB="0" distL="0" distR="0" wp14:anchorId="72258507" wp14:editId="77D621CE">
            <wp:extent cx="5731510" cy="3221355"/>
            <wp:effectExtent l="0" t="0" r="2540" b="0"/>
            <wp:docPr id="1573031639"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031639" name=""/>
                    <pic:cNvPicPr/>
                  </pic:nvPicPr>
                  <pic:blipFill>
                    <a:blip r:embed="rId12"/>
                    <a:stretch>
                      <a:fillRect/>
                    </a:stretch>
                  </pic:blipFill>
                  <pic:spPr>
                    <a:xfrm>
                      <a:off x="0" y="0"/>
                      <a:ext cx="5731510" cy="3221355"/>
                    </a:xfrm>
                    <a:prstGeom prst="rect">
                      <a:avLst/>
                    </a:prstGeom>
                  </pic:spPr>
                </pic:pic>
              </a:graphicData>
            </a:graphic>
          </wp:inline>
        </w:drawing>
      </w:r>
    </w:p>
    <w:p w14:paraId="1DE2C396" w14:textId="03C2E140" w:rsidR="0070446F" w:rsidRDefault="0070446F" w:rsidP="00FA2076">
      <w:r>
        <w:rPr>
          <w:rFonts w:hint="eastAsia"/>
        </w:rPr>
        <w:t xml:space="preserve">12. 라쿠텐 </w:t>
      </w:r>
      <w:proofErr w:type="spellStart"/>
      <w:r>
        <w:rPr>
          <w:rFonts w:hint="eastAsia"/>
        </w:rPr>
        <w:t>트래블</w:t>
      </w:r>
      <w:proofErr w:type="spellEnd"/>
    </w:p>
    <w:p w14:paraId="14F009CF" w14:textId="3117FFBA" w:rsidR="006E26DE" w:rsidRDefault="006E26DE" w:rsidP="00FA2076">
      <w:pPr>
        <w:rPr>
          <w:rFonts w:hint="eastAsia"/>
          <w:lang w:eastAsia="ja-JP"/>
        </w:rPr>
      </w:pPr>
      <w:r>
        <w:rPr>
          <w:rFonts w:hint="eastAsia"/>
        </w:rPr>
        <w:t>본사</w:t>
      </w:r>
      <w:r>
        <w:rPr>
          <w:rFonts w:hint="eastAsia"/>
          <w:lang w:eastAsia="ja-JP"/>
        </w:rPr>
        <w:t xml:space="preserve">: </w:t>
      </w:r>
      <w:r w:rsidRPr="006E26DE">
        <w:rPr>
          <w:rFonts w:hint="eastAsia"/>
          <w:lang w:eastAsia="ja-JP"/>
        </w:rPr>
        <w:t>東京都世田谷</w:t>
      </w:r>
      <w:r w:rsidRPr="006E26DE">
        <w:rPr>
          <w:rFonts w:ascii="MS Mincho" w:eastAsia="MS Mincho" w:hAnsi="MS Mincho" w:cs="MS Mincho" w:hint="eastAsia"/>
          <w:lang w:eastAsia="ja-JP"/>
        </w:rPr>
        <w:t>区</w:t>
      </w:r>
      <w:r w:rsidRPr="006E26DE">
        <w:rPr>
          <w:rFonts w:ascii="맑은 고딕" w:eastAsia="맑은 고딕" w:hAnsi="맑은 고딕" w:cs="맑은 고딕" w:hint="eastAsia"/>
          <w:lang w:eastAsia="ja-JP"/>
        </w:rPr>
        <w:t>玉川一丁目</w:t>
      </w:r>
      <w:r w:rsidRPr="006E26DE">
        <w:rPr>
          <w:rFonts w:hint="eastAsia"/>
          <w:lang w:eastAsia="ja-JP"/>
        </w:rPr>
        <w:t>14番1</w:t>
      </w:r>
      <w:r w:rsidRPr="006E26DE">
        <w:rPr>
          <w:rFonts w:ascii="MS Mincho" w:eastAsia="MS Mincho" w:hAnsi="MS Mincho" w:cs="MS Mincho" w:hint="eastAsia"/>
          <w:lang w:eastAsia="ja-JP"/>
        </w:rPr>
        <w:t>号</w:t>
      </w:r>
      <w:r w:rsidRPr="006E26DE">
        <w:rPr>
          <w:rFonts w:hint="eastAsia"/>
          <w:lang w:eastAsia="ja-JP"/>
        </w:rPr>
        <w:t xml:space="preserve"> </w:t>
      </w:r>
      <w:r w:rsidRPr="006E26DE">
        <w:rPr>
          <w:rFonts w:ascii="MS Mincho" w:eastAsia="MS Mincho" w:hAnsi="MS Mincho" w:cs="MS Mincho" w:hint="eastAsia"/>
          <w:lang w:eastAsia="ja-JP"/>
        </w:rPr>
        <w:t>楽</w:t>
      </w:r>
      <w:r w:rsidRPr="006E26DE">
        <w:rPr>
          <w:rFonts w:ascii="맑은 고딕" w:eastAsia="맑은 고딕" w:hAnsi="맑은 고딕" w:cs="맑은 고딕" w:hint="eastAsia"/>
          <w:lang w:eastAsia="ja-JP"/>
        </w:rPr>
        <w:t>天クリムゾンハウ</w:t>
      </w:r>
      <w:r w:rsidRPr="006E26DE">
        <w:rPr>
          <w:rFonts w:hint="eastAsia"/>
          <w:lang w:eastAsia="ja-JP"/>
        </w:rPr>
        <w:t>ス</w:t>
      </w:r>
    </w:p>
    <w:p w14:paraId="744EDCE3" w14:textId="6140FB28" w:rsidR="0070446F" w:rsidRDefault="006E26DE" w:rsidP="00FA2076">
      <w:r w:rsidRPr="006E26DE">
        <w:t>Rakuten Travel은 일본의 여행 예약 사이트로, 호텔, 항공권, 투어, 렌터카 등 다양한 여행 관련 상품을 제공합니다. 국내 및 해외 여행을 위한 종합 예약 서비스를 제공하며, 사용자 편의에 맞춰 다양한 패키지와 할인을 제공합니다. 고객은 웹사이트나 앱을 통해 쉽게 예약할 수 있으며, "Rakuten Points" 시스템을 통해 포인트를 적립하고 사용할 수 있습니다.</w:t>
      </w:r>
    </w:p>
    <w:p w14:paraId="7A0B221D" w14:textId="77777777" w:rsidR="006E26DE" w:rsidRDefault="006E26DE" w:rsidP="00FA2076"/>
    <w:p w14:paraId="6DFE9B94" w14:textId="3894C0BF" w:rsidR="006E26DE" w:rsidRDefault="006E26DE" w:rsidP="00FA2076">
      <w:r>
        <w:rPr>
          <w:rFonts w:hint="eastAsia"/>
        </w:rPr>
        <w:t xml:space="preserve">13. </w:t>
      </w:r>
      <w:proofErr w:type="spellStart"/>
      <w:r w:rsidR="00E87AE7">
        <w:rPr>
          <w:rFonts w:hint="eastAsia"/>
        </w:rPr>
        <w:t>코단샤</w:t>
      </w:r>
      <w:proofErr w:type="spellEnd"/>
    </w:p>
    <w:p w14:paraId="20C25AF8" w14:textId="0D17580A" w:rsidR="00E87AE7" w:rsidRDefault="00E87AE7" w:rsidP="00FA2076">
      <w:r>
        <w:rPr>
          <w:rFonts w:hint="eastAsia"/>
        </w:rPr>
        <w:t xml:space="preserve">본사: </w:t>
      </w:r>
      <w:r w:rsidRPr="00E87AE7">
        <w:t>東京都文京</w:t>
      </w:r>
      <w:r w:rsidRPr="00E87AE7">
        <w:rPr>
          <w:rFonts w:ascii="MS Mincho" w:eastAsia="MS Mincho" w:hAnsi="MS Mincho" w:cs="MS Mincho" w:hint="eastAsia"/>
        </w:rPr>
        <w:t>区</w:t>
      </w:r>
      <w:r w:rsidRPr="00E87AE7">
        <w:rPr>
          <w:rFonts w:ascii="맑은 고딕" w:eastAsia="맑은 고딕" w:hAnsi="맑은 고딕" w:cs="맑은 고딕" w:hint="eastAsia"/>
        </w:rPr>
        <w:t>音羽</w:t>
      </w:r>
      <w:r w:rsidRPr="00E87AE7">
        <w:t xml:space="preserve"> 2-12-21</w:t>
      </w:r>
    </w:p>
    <w:p w14:paraId="7591F082" w14:textId="694DDABD" w:rsidR="00E87AE7" w:rsidRDefault="00E87AE7" w:rsidP="00FA2076">
      <w:proofErr w:type="spellStart"/>
      <w:r w:rsidRPr="00E87AE7">
        <w:t>코단샤는</w:t>
      </w:r>
      <w:proofErr w:type="spellEnd"/>
      <w:r w:rsidRPr="00E87AE7">
        <w:t xml:space="preserve"> 일본의 대표적인 출판사로, 만화, 책, 잡지 등 다양한 출판물을 발행하고 있습니다. 주요 사업으로는 만화 출판, 디지털 콘텐츠 제공, 그리고 텔레비전, 영화 등 다양한 미디어와의 협업을 통한 콘텐츠 확장이 포함됩니다. 또한, </w:t>
      </w:r>
      <w:proofErr w:type="spellStart"/>
      <w:r w:rsidRPr="00E87AE7">
        <w:t>코단샤는</w:t>
      </w:r>
      <w:proofErr w:type="spellEnd"/>
      <w:r w:rsidRPr="00E87AE7">
        <w:t xml:space="preserve"> 다양한 문학상과 작품을 지원하고 있으며, 글로벌 시장에도 활동을 넓히고 있습니다.</w:t>
      </w:r>
    </w:p>
    <w:p w14:paraId="515BEBDA" w14:textId="7A69AF0D" w:rsidR="00E87AE7" w:rsidRDefault="00E87AE7" w:rsidP="00FA2076"/>
    <w:p w14:paraId="59B7FDDD" w14:textId="48A7454B" w:rsidR="00E87AE7" w:rsidRDefault="00E87AE7" w:rsidP="00FA2076">
      <w:r>
        <w:rPr>
          <w:rFonts w:hint="eastAsia"/>
        </w:rPr>
        <w:t>14.</w:t>
      </w:r>
      <w:proofErr w:type="spellStart"/>
      <w:r>
        <w:rPr>
          <w:rFonts w:hint="eastAsia"/>
        </w:rPr>
        <w:t>카도카와</w:t>
      </w:r>
      <w:proofErr w:type="spellEnd"/>
      <w:r>
        <w:rPr>
          <w:rFonts w:hint="eastAsia"/>
        </w:rPr>
        <w:t xml:space="preserve"> </w:t>
      </w:r>
    </w:p>
    <w:p w14:paraId="0A4618BD" w14:textId="78D9A8F4" w:rsidR="00E87AE7" w:rsidRDefault="00E87AE7" w:rsidP="00FA2076">
      <w:pPr>
        <w:rPr>
          <w:rFonts w:hint="eastAsia"/>
        </w:rPr>
      </w:pPr>
      <w:r>
        <w:rPr>
          <w:rFonts w:hint="eastAsia"/>
        </w:rPr>
        <w:t xml:space="preserve">본사: </w:t>
      </w:r>
      <w:r w:rsidR="00A84926" w:rsidRPr="00A84926">
        <w:rPr>
          <w:rFonts w:hint="eastAsia"/>
        </w:rPr>
        <w:t>東京都千代田</w:t>
      </w:r>
      <w:r w:rsidR="00A84926" w:rsidRPr="00A84926">
        <w:rPr>
          <w:rFonts w:ascii="MS Mincho" w:eastAsia="MS Mincho" w:hAnsi="MS Mincho" w:cs="MS Mincho" w:hint="eastAsia"/>
        </w:rPr>
        <w:t>区</w:t>
      </w:r>
      <w:r w:rsidR="00A84926" w:rsidRPr="00A84926">
        <w:rPr>
          <w:rFonts w:ascii="맑은 고딕" w:eastAsia="맑은 고딕" w:hAnsi="맑은 고딕" w:cs="맑은 고딕" w:hint="eastAsia"/>
        </w:rPr>
        <w:t>富士見二丁目</w:t>
      </w:r>
      <w:r w:rsidR="00A84926" w:rsidRPr="00A84926">
        <w:rPr>
          <w:rFonts w:hint="eastAsia"/>
        </w:rPr>
        <w:t>13番3</w:t>
      </w:r>
      <w:r w:rsidR="00A84926" w:rsidRPr="00A84926">
        <w:rPr>
          <w:rFonts w:ascii="MS Mincho" w:eastAsia="MS Mincho" w:hAnsi="MS Mincho" w:cs="MS Mincho" w:hint="eastAsia"/>
        </w:rPr>
        <w:t>号</w:t>
      </w:r>
    </w:p>
    <w:p w14:paraId="0AD6E1CA" w14:textId="621517F6" w:rsidR="00E87AE7" w:rsidRDefault="00E87AE7" w:rsidP="00FA2076">
      <w:proofErr w:type="spellStart"/>
      <w:r w:rsidRPr="00E87AE7">
        <w:lastRenderedPageBreak/>
        <w:t>카도카와</w:t>
      </w:r>
      <w:proofErr w:type="spellEnd"/>
      <w:r w:rsidRPr="00E87AE7">
        <w:t>(Kadokawa Corporation)는 일본의 대형 출판사이자 미디어 기업으로,</w:t>
      </w:r>
      <w:r>
        <w:rPr>
          <w:rFonts w:hint="eastAsia"/>
        </w:rPr>
        <w:t xml:space="preserve"> 주요 사업내용은 </w:t>
      </w:r>
      <w:proofErr w:type="gramStart"/>
      <w:r w:rsidRPr="00E87AE7">
        <w:t>출판</w:t>
      </w:r>
      <w:r>
        <w:rPr>
          <w:rFonts w:hint="eastAsia"/>
        </w:rPr>
        <w:t>,애니메이션</w:t>
      </w:r>
      <w:proofErr w:type="gramEnd"/>
      <w:r>
        <w:rPr>
          <w:rFonts w:hint="eastAsia"/>
        </w:rPr>
        <w:t xml:space="preserve">, 영화, 게임, 디지털 미디어, </w:t>
      </w:r>
      <w:r w:rsidRPr="00E87AE7">
        <w:t>자사 출판물</w:t>
      </w:r>
      <w:r>
        <w:rPr>
          <w:rFonts w:hint="eastAsia"/>
        </w:rPr>
        <w:t>,</w:t>
      </w:r>
      <w:r w:rsidRPr="00E87AE7">
        <w:t>애니메이션, 영화 등의 관련 상품화</w:t>
      </w:r>
      <w:r>
        <w:rPr>
          <w:rFonts w:hint="eastAsia"/>
        </w:rPr>
        <w:t xml:space="preserve"> 등이 있습니다.</w:t>
      </w:r>
    </w:p>
    <w:p w14:paraId="75CAD9AA" w14:textId="49AC187B" w:rsidR="00A84926" w:rsidRDefault="00A84926" w:rsidP="00FA2076">
      <w:r w:rsidRPr="00A84926">
        <w:drawing>
          <wp:inline distT="0" distB="0" distL="0" distR="0" wp14:anchorId="6A33F6A1" wp14:editId="6C3C5968">
            <wp:extent cx="5731510" cy="3248660"/>
            <wp:effectExtent l="0" t="0" r="2540" b="8890"/>
            <wp:docPr id="13981347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13471" name=""/>
                    <pic:cNvPicPr/>
                  </pic:nvPicPr>
                  <pic:blipFill>
                    <a:blip r:embed="rId13"/>
                    <a:stretch>
                      <a:fillRect/>
                    </a:stretch>
                  </pic:blipFill>
                  <pic:spPr>
                    <a:xfrm>
                      <a:off x="0" y="0"/>
                      <a:ext cx="5731510" cy="3248660"/>
                    </a:xfrm>
                    <a:prstGeom prst="rect">
                      <a:avLst/>
                    </a:prstGeom>
                  </pic:spPr>
                </pic:pic>
              </a:graphicData>
            </a:graphic>
          </wp:inline>
        </w:drawing>
      </w:r>
    </w:p>
    <w:p w14:paraId="214868A0" w14:textId="49D28BAA" w:rsidR="00A84926" w:rsidRDefault="00A84926" w:rsidP="00FA2076">
      <w:r>
        <w:rPr>
          <w:rFonts w:hint="eastAsia"/>
        </w:rPr>
        <w:t xml:space="preserve">15.하얏트 </w:t>
      </w:r>
    </w:p>
    <w:p w14:paraId="42D49A53" w14:textId="3A5DAB1F" w:rsidR="00A84926" w:rsidRDefault="00A84926" w:rsidP="00A84926">
      <w:r>
        <w:rPr>
          <w:rFonts w:hint="eastAsia"/>
        </w:rPr>
        <w:t>하</w:t>
      </w:r>
      <w:r>
        <w:rPr>
          <w:rFonts w:hint="eastAsia"/>
        </w:rPr>
        <w:t>얏</w:t>
      </w:r>
      <w:r>
        <w:rPr>
          <w:rFonts w:hint="eastAsia"/>
        </w:rPr>
        <w:t>트</w:t>
      </w:r>
      <w:r>
        <w:t xml:space="preserve"> </w:t>
      </w:r>
      <w:proofErr w:type="spellStart"/>
      <w:r>
        <w:t>호텔즈</w:t>
      </w:r>
      <w:proofErr w:type="spellEnd"/>
      <w:r>
        <w:t xml:space="preserve"> </w:t>
      </w:r>
      <w:proofErr w:type="spellStart"/>
      <w:r>
        <w:t>코퍼레이션은</w:t>
      </w:r>
      <w:proofErr w:type="spellEnd"/>
      <w:r>
        <w:t xml:space="preserve"> 시카고에 본사를 두고 있는 미국의 다국적 </w:t>
      </w:r>
      <w:proofErr w:type="spellStart"/>
      <w:r>
        <w:t>호스피탈리티</w:t>
      </w:r>
      <w:proofErr w:type="spellEnd"/>
      <w:r>
        <w:t xml:space="preserve"> 기업으로, 전 세계에서 고급 호텔, 리조트, 휴양 시설을 관리하고 </w:t>
      </w:r>
      <w:proofErr w:type="spellStart"/>
      <w:r>
        <w:t>프랜차이즈하는</w:t>
      </w:r>
      <w:proofErr w:type="spellEnd"/>
      <w:r>
        <w:t xml:space="preserve"> 사업을 하고 있습니다. 2024년 6월 30일 기준으로, </w:t>
      </w:r>
      <w:proofErr w:type="spellStart"/>
      <w:r>
        <w:t>하</w:t>
      </w:r>
      <w:r>
        <w:rPr>
          <w:rFonts w:hint="eastAsia"/>
        </w:rPr>
        <w:t>얏</w:t>
      </w:r>
      <w:r>
        <w:t>트는</w:t>
      </w:r>
      <w:proofErr w:type="spellEnd"/>
      <w:r>
        <w:t xml:space="preserve"> 6대륙 78개국에서 1,350개 이상의 호텔 및 올 </w:t>
      </w:r>
      <w:proofErr w:type="spellStart"/>
      <w:r>
        <w:t>인클루시브</w:t>
      </w:r>
      <w:proofErr w:type="spellEnd"/>
      <w:r>
        <w:t xml:space="preserve"> 숙박 시설을 운영하고 있습니다.</w:t>
      </w:r>
    </w:p>
    <w:p w14:paraId="18D69FB5" w14:textId="77EFD53B" w:rsidR="00A84926" w:rsidRPr="00A84926" w:rsidRDefault="00A84926" w:rsidP="00A84926">
      <w:pPr>
        <w:rPr>
          <w:rFonts w:hint="eastAsia"/>
        </w:rPr>
      </w:pPr>
      <w:r w:rsidRPr="00A84926">
        <w:lastRenderedPageBreak/>
        <w:drawing>
          <wp:inline distT="0" distB="0" distL="0" distR="0" wp14:anchorId="46D42049" wp14:editId="24B493C8">
            <wp:extent cx="5731510" cy="3511550"/>
            <wp:effectExtent l="0" t="0" r="2540" b="0"/>
            <wp:docPr id="612446361" name="그림 1" descr="텍스트, 스크린샷, 폰트, 그래프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446361" name="그림 1" descr="텍스트, 스크린샷, 폰트, 그래프이(가) 표시된 사진&#10;&#10;자동 생성된 설명"/>
                    <pic:cNvPicPr/>
                  </pic:nvPicPr>
                  <pic:blipFill>
                    <a:blip r:embed="rId14"/>
                    <a:stretch>
                      <a:fillRect/>
                    </a:stretch>
                  </pic:blipFill>
                  <pic:spPr>
                    <a:xfrm>
                      <a:off x="0" y="0"/>
                      <a:ext cx="5731510" cy="3511550"/>
                    </a:xfrm>
                    <a:prstGeom prst="rect">
                      <a:avLst/>
                    </a:prstGeom>
                  </pic:spPr>
                </pic:pic>
              </a:graphicData>
            </a:graphic>
          </wp:inline>
        </w:drawing>
      </w:r>
    </w:p>
    <w:sectPr w:rsidR="00A84926" w:rsidRPr="00A84926">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Meiryo">
    <w:panose1 w:val="020B0604030504040204"/>
    <w:charset w:val="80"/>
    <w:family w:val="swiss"/>
    <w:pitch w:val="variable"/>
    <w:sig w:usb0="E00002FF" w:usb1="6AC7FFFF"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3667A1"/>
    <w:multiLevelType w:val="multilevel"/>
    <w:tmpl w:val="997CCF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72975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D50"/>
    <w:rsid w:val="00096EB0"/>
    <w:rsid w:val="00263D50"/>
    <w:rsid w:val="003A0373"/>
    <w:rsid w:val="006E26DE"/>
    <w:rsid w:val="0070446F"/>
    <w:rsid w:val="007107C5"/>
    <w:rsid w:val="00844351"/>
    <w:rsid w:val="008C161D"/>
    <w:rsid w:val="00924AFE"/>
    <w:rsid w:val="00A84926"/>
    <w:rsid w:val="00B53E72"/>
    <w:rsid w:val="00BA69AF"/>
    <w:rsid w:val="00E87AE7"/>
    <w:rsid w:val="00EF38EE"/>
    <w:rsid w:val="00F47F3F"/>
    <w:rsid w:val="00FA207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02C1F"/>
  <w15:chartTrackingRefBased/>
  <w15:docId w15:val="{722E9E2F-D1B4-4416-BB3B-A7BD4A501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263D5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263D5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263D5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263D5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263D5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263D5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263D5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263D5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263D5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263D50"/>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263D50"/>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263D50"/>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263D50"/>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263D50"/>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263D50"/>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263D50"/>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263D50"/>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263D50"/>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263D50"/>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263D5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263D50"/>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263D50"/>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263D50"/>
    <w:pPr>
      <w:spacing w:before="160"/>
      <w:jc w:val="center"/>
    </w:pPr>
    <w:rPr>
      <w:i/>
      <w:iCs/>
      <w:color w:val="404040" w:themeColor="text1" w:themeTint="BF"/>
    </w:rPr>
  </w:style>
  <w:style w:type="character" w:customStyle="1" w:styleId="Char1">
    <w:name w:val="인용 Char"/>
    <w:basedOn w:val="a0"/>
    <w:link w:val="a5"/>
    <w:uiPriority w:val="29"/>
    <w:rsid w:val="00263D50"/>
    <w:rPr>
      <w:i/>
      <w:iCs/>
      <w:color w:val="404040" w:themeColor="text1" w:themeTint="BF"/>
    </w:rPr>
  </w:style>
  <w:style w:type="paragraph" w:styleId="a6">
    <w:name w:val="List Paragraph"/>
    <w:basedOn w:val="a"/>
    <w:uiPriority w:val="34"/>
    <w:qFormat/>
    <w:rsid w:val="00263D50"/>
    <w:pPr>
      <w:ind w:left="720"/>
      <w:contextualSpacing/>
    </w:pPr>
  </w:style>
  <w:style w:type="character" w:styleId="a7">
    <w:name w:val="Intense Emphasis"/>
    <w:basedOn w:val="a0"/>
    <w:uiPriority w:val="21"/>
    <w:qFormat/>
    <w:rsid w:val="00263D50"/>
    <w:rPr>
      <w:i/>
      <w:iCs/>
      <w:color w:val="0F4761" w:themeColor="accent1" w:themeShade="BF"/>
    </w:rPr>
  </w:style>
  <w:style w:type="paragraph" w:styleId="a8">
    <w:name w:val="Intense Quote"/>
    <w:basedOn w:val="a"/>
    <w:next w:val="a"/>
    <w:link w:val="Char2"/>
    <w:uiPriority w:val="30"/>
    <w:qFormat/>
    <w:rsid w:val="00263D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263D50"/>
    <w:rPr>
      <w:i/>
      <w:iCs/>
      <w:color w:val="0F4761" w:themeColor="accent1" w:themeShade="BF"/>
    </w:rPr>
  </w:style>
  <w:style w:type="character" w:styleId="a9">
    <w:name w:val="Intense Reference"/>
    <w:basedOn w:val="a0"/>
    <w:uiPriority w:val="32"/>
    <w:qFormat/>
    <w:rsid w:val="00263D50"/>
    <w:rPr>
      <w:b/>
      <w:bCs/>
      <w:smallCaps/>
      <w:color w:val="0F4761" w:themeColor="accent1" w:themeShade="BF"/>
      <w:spacing w:val="5"/>
    </w:rPr>
  </w:style>
  <w:style w:type="paragraph" w:styleId="aa">
    <w:name w:val="Normal (Web)"/>
    <w:basedOn w:val="a"/>
    <w:uiPriority w:val="99"/>
    <w:semiHidden/>
    <w:unhideWhenUsed/>
    <w:rsid w:val="00924AFE"/>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6142">
      <w:bodyDiv w:val="1"/>
      <w:marLeft w:val="0"/>
      <w:marRight w:val="0"/>
      <w:marTop w:val="0"/>
      <w:marBottom w:val="0"/>
      <w:divBdr>
        <w:top w:val="none" w:sz="0" w:space="0" w:color="auto"/>
        <w:left w:val="none" w:sz="0" w:space="0" w:color="auto"/>
        <w:bottom w:val="none" w:sz="0" w:space="0" w:color="auto"/>
        <w:right w:val="none" w:sz="0" w:space="0" w:color="auto"/>
      </w:divBdr>
    </w:div>
    <w:div w:id="287398314">
      <w:bodyDiv w:val="1"/>
      <w:marLeft w:val="0"/>
      <w:marRight w:val="0"/>
      <w:marTop w:val="0"/>
      <w:marBottom w:val="0"/>
      <w:divBdr>
        <w:top w:val="none" w:sz="0" w:space="0" w:color="auto"/>
        <w:left w:val="none" w:sz="0" w:space="0" w:color="auto"/>
        <w:bottom w:val="none" w:sz="0" w:space="0" w:color="auto"/>
        <w:right w:val="none" w:sz="0" w:space="0" w:color="auto"/>
      </w:divBdr>
      <w:divsChild>
        <w:div w:id="1159809313">
          <w:marLeft w:val="0"/>
          <w:marRight w:val="0"/>
          <w:marTop w:val="0"/>
          <w:marBottom w:val="0"/>
          <w:divBdr>
            <w:top w:val="none" w:sz="0" w:space="0" w:color="auto"/>
            <w:left w:val="none" w:sz="0" w:space="0" w:color="auto"/>
            <w:bottom w:val="none" w:sz="0" w:space="0" w:color="auto"/>
            <w:right w:val="none" w:sz="0" w:space="0" w:color="auto"/>
          </w:divBdr>
          <w:divsChild>
            <w:div w:id="708577135">
              <w:marLeft w:val="0"/>
              <w:marRight w:val="0"/>
              <w:marTop w:val="0"/>
              <w:marBottom w:val="0"/>
              <w:divBdr>
                <w:top w:val="none" w:sz="0" w:space="0" w:color="auto"/>
                <w:left w:val="none" w:sz="0" w:space="0" w:color="auto"/>
                <w:bottom w:val="none" w:sz="0" w:space="0" w:color="auto"/>
                <w:right w:val="none" w:sz="0" w:space="0" w:color="auto"/>
              </w:divBdr>
              <w:divsChild>
                <w:div w:id="2020499881">
                  <w:marLeft w:val="0"/>
                  <w:marRight w:val="0"/>
                  <w:marTop w:val="0"/>
                  <w:marBottom w:val="0"/>
                  <w:divBdr>
                    <w:top w:val="none" w:sz="0" w:space="0" w:color="auto"/>
                    <w:left w:val="none" w:sz="0" w:space="0" w:color="auto"/>
                    <w:bottom w:val="none" w:sz="0" w:space="0" w:color="auto"/>
                    <w:right w:val="none" w:sz="0" w:space="0" w:color="auto"/>
                  </w:divBdr>
                  <w:divsChild>
                    <w:div w:id="642852616">
                      <w:marLeft w:val="0"/>
                      <w:marRight w:val="0"/>
                      <w:marTop w:val="0"/>
                      <w:marBottom w:val="0"/>
                      <w:divBdr>
                        <w:top w:val="none" w:sz="0" w:space="0" w:color="auto"/>
                        <w:left w:val="none" w:sz="0" w:space="0" w:color="auto"/>
                        <w:bottom w:val="none" w:sz="0" w:space="0" w:color="auto"/>
                        <w:right w:val="none" w:sz="0" w:space="0" w:color="auto"/>
                      </w:divBdr>
                      <w:divsChild>
                        <w:div w:id="1634821885">
                          <w:marLeft w:val="0"/>
                          <w:marRight w:val="0"/>
                          <w:marTop w:val="0"/>
                          <w:marBottom w:val="0"/>
                          <w:divBdr>
                            <w:top w:val="none" w:sz="0" w:space="0" w:color="auto"/>
                            <w:left w:val="none" w:sz="0" w:space="0" w:color="auto"/>
                            <w:bottom w:val="none" w:sz="0" w:space="0" w:color="auto"/>
                            <w:right w:val="none" w:sz="0" w:space="0" w:color="auto"/>
                          </w:divBdr>
                          <w:divsChild>
                            <w:div w:id="139149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7194145">
      <w:bodyDiv w:val="1"/>
      <w:marLeft w:val="0"/>
      <w:marRight w:val="0"/>
      <w:marTop w:val="0"/>
      <w:marBottom w:val="0"/>
      <w:divBdr>
        <w:top w:val="none" w:sz="0" w:space="0" w:color="auto"/>
        <w:left w:val="none" w:sz="0" w:space="0" w:color="auto"/>
        <w:bottom w:val="none" w:sz="0" w:space="0" w:color="auto"/>
        <w:right w:val="none" w:sz="0" w:space="0" w:color="auto"/>
      </w:divBdr>
    </w:div>
    <w:div w:id="882324825">
      <w:bodyDiv w:val="1"/>
      <w:marLeft w:val="0"/>
      <w:marRight w:val="0"/>
      <w:marTop w:val="0"/>
      <w:marBottom w:val="0"/>
      <w:divBdr>
        <w:top w:val="none" w:sz="0" w:space="0" w:color="auto"/>
        <w:left w:val="none" w:sz="0" w:space="0" w:color="auto"/>
        <w:bottom w:val="none" w:sz="0" w:space="0" w:color="auto"/>
        <w:right w:val="none" w:sz="0" w:space="0" w:color="auto"/>
      </w:divBdr>
    </w:div>
    <w:div w:id="976229394">
      <w:bodyDiv w:val="1"/>
      <w:marLeft w:val="0"/>
      <w:marRight w:val="0"/>
      <w:marTop w:val="0"/>
      <w:marBottom w:val="0"/>
      <w:divBdr>
        <w:top w:val="none" w:sz="0" w:space="0" w:color="auto"/>
        <w:left w:val="none" w:sz="0" w:space="0" w:color="auto"/>
        <w:bottom w:val="none" w:sz="0" w:space="0" w:color="auto"/>
        <w:right w:val="none" w:sz="0" w:space="0" w:color="auto"/>
      </w:divBdr>
    </w:div>
    <w:div w:id="1760329527">
      <w:bodyDiv w:val="1"/>
      <w:marLeft w:val="0"/>
      <w:marRight w:val="0"/>
      <w:marTop w:val="0"/>
      <w:marBottom w:val="0"/>
      <w:divBdr>
        <w:top w:val="none" w:sz="0" w:space="0" w:color="auto"/>
        <w:left w:val="none" w:sz="0" w:space="0" w:color="auto"/>
        <w:bottom w:val="none" w:sz="0" w:space="0" w:color="auto"/>
        <w:right w:val="none" w:sz="0" w:space="0" w:color="auto"/>
      </w:divBdr>
      <w:divsChild>
        <w:div w:id="38633050">
          <w:marLeft w:val="0"/>
          <w:marRight w:val="0"/>
          <w:marTop w:val="0"/>
          <w:marBottom w:val="0"/>
          <w:divBdr>
            <w:top w:val="none" w:sz="0" w:space="0" w:color="auto"/>
            <w:left w:val="none" w:sz="0" w:space="0" w:color="auto"/>
            <w:bottom w:val="none" w:sz="0" w:space="0" w:color="auto"/>
            <w:right w:val="none" w:sz="0" w:space="0" w:color="auto"/>
          </w:divBdr>
          <w:divsChild>
            <w:div w:id="1417441772">
              <w:marLeft w:val="0"/>
              <w:marRight w:val="0"/>
              <w:marTop w:val="0"/>
              <w:marBottom w:val="0"/>
              <w:divBdr>
                <w:top w:val="none" w:sz="0" w:space="0" w:color="auto"/>
                <w:left w:val="none" w:sz="0" w:space="0" w:color="auto"/>
                <w:bottom w:val="none" w:sz="0" w:space="0" w:color="auto"/>
                <w:right w:val="none" w:sz="0" w:space="0" w:color="auto"/>
              </w:divBdr>
              <w:divsChild>
                <w:div w:id="473916545">
                  <w:marLeft w:val="0"/>
                  <w:marRight w:val="0"/>
                  <w:marTop w:val="0"/>
                  <w:marBottom w:val="0"/>
                  <w:divBdr>
                    <w:top w:val="none" w:sz="0" w:space="0" w:color="auto"/>
                    <w:left w:val="none" w:sz="0" w:space="0" w:color="auto"/>
                    <w:bottom w:val="none" w:sz="0" w:space="0" w:color="auto"/>
                    <w:right w:val="none" w:sz="0" w:space="0" w:color="auto"/>
                  </w:divBdr>
                  <w:divsChild>
                    <w:div w:id="1848641010">
                      <w:marLeft w:val="0"/>
                      <w:marRight w:val="0"/>
                      <w:marTop w:val="0"/>
                      <w:marBottom w:val="0"/>
                      <w:divBdr>
                        <w:top w:val="none" w:sz="0" w:space="0" w:color="auto"/>
                        <w:left w:val="none" w:sz="0" w:space="0" w:color="auto"/>
                        <w:bottom w:val="none" w:sz="0" w:space="0" w:color="auto"/>
                        <w:right w:val="none" w:sz="0" w:space="0" w:color="auto"/>
                      </w:divBdr>
                      <w:divsChild>
                        <w:div w:id="1968779567">
                          <w:marLeft w:val="0"/>
                          <w:marRight w:val="0"/>
                          <w:marTop w:val="0"/>
                          <w:marBottom w:val="0"/>
                          <w:divBdr>
                            <w:top w:val="none" w:sz="0" w:space="0" w:color="auto"/>
                            <w:left w:val="none" w:sz="0" w:space="0" w:color="auto"/>
                            <w:bottom w:val="none" w:sz="0" w:space="0" w:color="auto"/>
                            <w:right w:val="none" w:sz="0" w:space="0" w:color="auto"/>
                          </w:divBdr>
                          <w:divsChild>
                            <w:div w:id="63880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4677317">
      <w:bodyDiv w:val="1"/>
      <w:marLeft w:val="0"/>
      <w:marRight w:val="0"/>
      <w:marTop w:val="0"/>
      <w:marBottom w:val="0"/>
      <w:divBdr>
        <w:top w:val="none" w:sz="0" w:space="0" w:color="auto"/>
        <w:left w:val="none" w:sz="0" w:space="0" w:color="auto"/>
        <w:bottom w:val="none" w:sz="0" w:space="0" w:color="auto"/>
        <w:right w:val="none" w:sz="0" w:space="0" w:color="auto"/>
      </w:divBdr>
    </w:div>
    <w:div w:id="2064139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9</Pages>
  <Words>518</Words>
  <Characters>2954</Characters>
  <Application>Microsoft Office Word</Application>
  <DocSecurity>0</DocSecurity>
  <Lines>24</Lines>
  <Paragraphs>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유 재한</dc:creator>
  <cp:keywords/>
  <dc:description/>
  <cp:lastModifiedBy>유 재한</cp:lastModifiedBy>
  <cp:revision>2</cp:revision>
  <dcterms:created xsi:type="dcterms:W3CDTF">2025-01-17T09:34:00Z</dcterms:created>
  <dcterms:modified xsi:type="dcterms:W3CDTF">2025-01-17T12:28:00Z</dcterms:modified>
</cp:coreProperties>
</file>