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A1A10" w14:textId="516334B4" w:rsidR="00BA00D4" w:rsidRDefault="008245DE" w:rsidP="008245DE">
      <w:pPr>
        <w:pStyle w:val="a3"/>
      </w:pPr>
      <w:r>
        <w:rPr>
          <w:rFonts w:hint="eastAsia"/>
        </w:rPr>
        <w:t>N</w:t>
      </w:r>
      <w:r>
        <w:t>TT</w:t>
      </w:r>
      <w:r>
        <w:rPr>
          <w:rFonts w:hint="eastAsia"/>
        </w:rPr>
        <w:t>데이터 기업분석</w:t>
      </w:r>
    </w:p>
    <w:p w14:paraId="7ECA0E46" w14:textId="1B0EED82" w:rsidR="008245DE" w:rsidRPr="008245DE" w:rsidRDefault="008245DE" w:rsidP="008245DE">
      <w:pPr>
        <w:pStyle w:val="a4"/>
        <w:numPr>
          <w:ilvl w:val="0"/>
          <w:numId w:val="4"/>
        </w:numPr>
        <w:ind w:leftChars="0"/>
        <w:rPr>
          <w:b/>
          <w:bCs/>
        </w:rPr>
      </w:pPr>
      <w:r w:rsidRPr="008245DE">
        <w:rPr>
          <w:b/>
          <w:bCs/>
        </w:rPr>
        <w:t>SUMMARY</w:t>
      </w:r>
    </w:p>
    <w:p w14:paraId="26BA6680" w14:textId="76B44766" w:rsidR="008245DE" w:rsidRDefault="008245DE" w:rsidP="008245DE">
      <w:pPr>
        <w:pStyle w:val="a4"/>
        <w:ind w:leftChars="0" w:left="360"/>
        <w:rPr>
          <w:b/>
          <w:bCs/>
        </w:rPr>
      </w:pPr>
      <w:r w:rsidRPr="008245DE">
        <w:rPr>
          <w:rFonts w:hint="eastAsia"/>
          <w:b/>
          <w:bCs/>
        </w:rPr>
        <w:t>주요사업</w:t>
      </w:r>
    </w:p>
    <w:p w14:paraId="75A78597" w14:textId="6D44D838" w:rsidR="00256BE8" w:rsidRDefault="00A36B35" w:rsidP="00256BE8">
      <w:pPr>
        <w:pStyle w:val="a4"/>
        <w:ind w:leftChars="0" w:left="360"/>
      </w:pPr>
      <w:r w:rsidRPr="00A36B35">
        <w:rPr>
          <w:noProof/>
        </w:rPr>
        <w:drawing>
          <wp:inline distT="0" distB="0" distL="0" distR="0" wp14:anchorId="695F7AFC" wp14:editId="36ABA434">
            <wp:extent cx="5731510" cy="4597400"/>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4597400"/>
                    </a:xfrm>
                    <a:prstGeom prst="rect">
                      <a:avLst/>
                    </a:prstGeom>
                  </pic:spPr>
                </pic:pic>
              </a:graphicData>
            </a:graphic>
          </wp:inline>
        </w:drawing>
      </w:r>
    </w:p>
    <w:p w14:paraId="0527BFC7" w14:textId="131A7B15" w:rsidR="00A36B35" w:rsidRDefault="00A36B35" w:rsidP="00256BE8">
      <w:pPr>
        <w:pStyle w:val="a4"/>
        <w:ind w:leftChars="0" w:left="360"/>
      </w:pPr>
      <w:r>
        <w:rPr>
          <w:rFonts w:hint="eastAsia"/>
        </w:rPr>
        <w:t>&gt;</w:t>
      </w:r>
      <w:r>
        <w:t>&gt;</w:t>
      </w:r>
    </w:p>
    <w:p w14:paraId="79F096A3" w14:textId="4603243D" w:rsidR="00A36B35" w:rsidRPr="00A36B35" w:rsidRDefault="00A36B35" w:rsidP="00A36B35">
      <w:pPr>
        <w:pStyle w:val="a4"/>
        <w:numPr>
          <w:ilvl w:val="0"/>
          <w:numId w:val="7"/>
        </w:numPr>
        <w:ind w:leftChars="0"/>
        <w:rPr>
          <w:b/>
          <w:bCs/>
        </w:rPr>
      </w:pPr>
      <w:r w:rsidRPr="00A36B35">
        <w:rPr>
          <w:rFonts w:hint="eastAsia"/>
          <w:b/>
          <w:bCs/>
        </w:rPr>
        <w:t>관공서,</w:t>
      </w:r>
      <w:r w:rsidRPr="00A36B35">
        <w:rPr>
          <w:b/>
          <w:bCs/>
        </w:rPr>
        <w:t xml:space="preserve"> </w:t>
      </w:r>
      <w:r w:rsidRPr="00A36B35">
        <w:rPr>
          <w:rFonts w:hint="eastAsia"/>
          <w:b/>
          <w:bCs/>
        </w:rPr>
        <w:t>지자체,</w:t>
      </w:r>
      <w:r w:rsidRPr="00A36B35">
        <w:rPr>
          <w:b/>
          <w:bCs/>
        </w:rPr>
        <w:t xml:space="preserve"> </w:t>
      </w:r>
      <w:r w:rsidRPr="00A36B35">
        <w:rPr>
          <w:rFonts w:hint="eastAsia"/>
          <w:b/>
          <w:bCs/>
        </w:rPr>
        <w:t>교육</w:t>
      </w:r>
    </w:p>
    <w:p w14:paraId="01920A70" w14:textId="4786231F" w:rsidR="00A36B35" w:rsidRDefault="00A36B35" w:rsidP="00A36B35">
      <w:pPr>
        <w:pStyle w:val="a4"/>
        <w:ind w:leftChars="0" w:left="720"/>
      </w:pPr>
      <w:r>
        <w:rPr>
          <w:rFonts w:hint="eastAsia"/>
        </w:rPr>
        <w:t>:</w:t>
      </w:r>
      <w:r>
        <w:t xml:space="preserve"> </w:t>
      </w:r>
      <w:r w:rsidRPr="00A36B35">
        <w:rPr>
          <w:rFonts w:hint="eastAsia"/>
        </w:rPr>
        <w:t>세무</w:t>
      </w:r>
      <w:r w:rsidRPr="00A36B35">
        <w:t>, 고용·노동, 무역, 교통 등, 사회를 지지하는 정보 시스템의 개발·</w:t>
      </w:r>
      <w:proofErr w:type="spellStart"/>
      <w:r w:rsidRPr="00A36B35">
        <w:t>운용외</w:t>
      </w:r>
      <w:proofErr w:type="spellEnd"/>
      <w:r w:rsidRPr="00A36B35">
        <w:t>, 안전·편리하고 풍부한 지역사회의 실현을 위한 시스템이나 서비스를 제공. 또, 고신뢰한 정보 통신 기반아래, 교육 현장의 대처를 다양한 각도에서 지원하고 있습니다.</w:t>
      </w:r>
    </w:p>
    <w:p w14:paraId="7FFE4322" w14:textId="137D3EA9" w:rsidR="00A36B35" w:rsidRPr="00A36B35" w:rsidRDefault="00A36B35" w:rsidP="00A36B35">
      <w:pPr>
        <w:pStyle w:val="a4"/>
        <w:numPr>
          <w:ilvl w:val="0"/>
          <w:numId w:val="7"/>
        </w:numPr>
        <w:ind w:leftChars="0"/>
      </w:pPr>
      <w:r w:rsidRPr="00A36B35">
        <w:rPr>
          <w:b/>
          <w:bCs/>
        </w:rPr>
        <w:t>의료·헬스케어</w:t>
      </w:r>
      <w:r w:rsidRPr="00A36B35">
        <w:br/>
        <w:t>일상적인 건강 증진·질병 예방을 지탱하는 건강 관리 시스템이나 의료 정보의 공유화에 의한 의료 업무의 효율화·고도화를 도모하는 지역 의료 제휴 네트워크, 나아가 급병·재해 발생시의 구급 반송 시스템 등, 다양한 관점에서 생활의 "안전·안심"을 지탱하는 시스템이나 서비스를 제공하고 있습니다.</w:t>
      </w:r>
    </w:p>
    <w:p w14:paraId="46D98BF9" w14:textId="6E05719E" w:rsidR="00A36B35" w:rsidRDefault="00A36B35" w:rsidP="00A36B35">
      <w:pPr>
        <w:pStyle w:val="a4"/>
        <w:numPr>
          <w:ilvl w:val="0"/>
          <w:numId w:val="7"/>
        </w:numPr>
        <w:ind w:leftChars="0"/>
      </w:pPr>
      <w:r w:rsidRPr="00A36B35">
        <w:rPr>
          <w:b/>
          <w:bCs/>
        </w:rPr>
        <w:lastRenderedPageBreak/>
        <w:t>은행·보험·증권</w:t>
      </w:r>
      <w:r w:rsidRPr="00A36B35">
        <w:br/>
      </w:r>
      <w:proofErr w:type="spellStart"/>
      <w:r w:rsidRPr="00A36B35">
        <w:t>정부계</w:t>
      </w:r>
      <w:proofErr w:type="spellEnd"/>
      <w:r w:rsidRPr="00A36B35">
        <w:t xml:space="preserve"> 금융기관, 증권, 생·</w:t>
      </w:r>
      <w:proofErr w:type="spellStart"/>
      <w:r w:rsidRPr="00A36B35">
        <w:t>손보</w:t>
      </w:r>
      <w:proofErr w:type="spellEnd"/>
      <w:r w:rsidRPr="00A36B35">
        <w:t>, 은행, 신용 금고·신용 조합, 노동 금고, JA뱅크등의 폭넓은 금융기관에, 개별 이용형이나 공동 이용형 등, 규모나 목적에 맞는 시스템을 제공. 게다가 다양한 아웃소싱 서비스에 의해, 금융기관의 업무 효율화나 서비스의 질적 향상을 지원하고 있습니다.</w:t>
      </w:r>
    </w:p>
    <w:p w14:paraId="4DC0B273" w14:textId="0FECB370" w:rsidR="00A36B35" w:rsidRDefault="00A36B35" w:rsidP="00256BE8">
      <w:pPr>
        <w:pStyle w:val="a4"/>
        <w:ind w:leftChars="0" w:left="360"/>
      </w:pPr>
      <w:r w:rsidRPr="00A36B35">
        <w:rPr>
          <w:noProof/>
        </w:rPr>
        <w:drawing>
          <wp:inline distT="0" distB="0" distL="0" distR="0" wp14:anchorId="220E7266" wp14:editId="3E5FD631">
            <wp:extent cx="5731510" cy="4179570"/>
            <wp:effectExtent l="0" t="0" r="254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179570"/>
                    </a:xfrm>
                    <a:prstGeom prst="rect">
                      <a:avLst/>
                    </a:prstGeom>
                  </pic:spPr>
                </pic:pic>
              </a:graphicData>
            </a:graphic>
          </wp:inline>
        </w:drawing>
      </w:r>
    </w:p>
    <w:p w14:paraId="06AC8C4F" w14:textId="7094DC26" w:rsidR="00A36B35" w:rsidRPr="00A36B35" w:rsidRDefault="00A36B35" w:rsidP="00A36B35">
      <w:pPr>
        <w:pStyle w:val="a4"/>
        <w:numPr>
          <w:ilvl w:val="0"/>
          <w:numId w:val="7"/>
        </w:numPr>
        <w:ind w:leftChars="0"/>
      </w:pPr>
      <w:r>
        <w:rPr>
          <w:rFonts w:hint="eastAsia"/>
          <w:b/>
          <w:bCs/>
        </w:rPr>
        <w:t>신용 및</w:t>
      </w:r>
      <w:r w:rsidRPr="00A36B35">
        <w:rPr>
          <w:b/>
          <w:bCs/>
        </w:rPr>
        <w:t xml:space="preserve"> 결제</w:t>
      </w:r>
      <w:r w:rsidRPr="00A36B35">
        <w:br/>
      </w:r>
      <w:proofErr w:type="spellStart"/>
      <w:r w:rsidRPr="00A36B35">
        <w:t>금융기관끼리나</w:t>
      </w:r>
      <w:proofErr w:type="spellEnd"/>
      <w:r w:rsidRPr="00A36B35">
        <w:t xml:space="preserve"> 소매 회사, </w:t>
      </w:r>
      <w:r>
        <w:rPr>
          <w:rFonts w:hint="eastAsia"/>
        </w:rPr>
        <w:t>신용</w:t>
      </w:r>
      <w:r w:rsidRPr="00A36B35">
        <w:t xml:space="preserve"> 회사, </w:t>
      </w:r>
      <w:proofErr w:type="spellStart"/>
      <w:r w:rsidRPr="00A36B35">
        <w:t>행정등의</w:t>
      </w:r>
      <w:proofErr w:type="spellEnd"/>
      <w:r w:rsidRPr="00A36B35">
        <w:t xml:space="preserve"> 결제·수납 창구를 연결해, 일본의 금융·경제를 지지하는 대규모 네트워크 시스템을 개발·운용하고 있습니다. 또, 전자 머니 센터나 신용카드의 인증 시스템의 </w:t>
      </w:r>
      <w:proofErr w:type="spellStart"/>
      <w:r w:rsidRPr="00A36B35">
        <w:t>구축등에</w:t>
      </w:r>
      <w:proofErr w:type="spellEnd"/>
      <w:r w:rsidRPr="00A36B35">
        <w:t xml:space="preserve"> 의해, 캐시리스 사회의 발전에 공헌하고 있습니다.</w:t>
      </w:r>
    </w:p>
    <w:p w14:paraId="31B88C7C" w14:textId="0B0773E3" w:rsidR="00A36B35" w:rsidRPr="00A36B35" w:rsidRDefault="00A36B35" w:rsidP="00A36B35">
      <w:pPr>
        <w:pStyle w:val="a4"/>
        <w:numPr>
          <w:ilvl w:val="0"/>
          <w:numId w:val="7"/>
        </w:numPr>
        <w:ind w:leftChars="0"/>
      </w:pPr>
      <w:r w:rsidRPr="00A36B35">
        <w:rPr>
          <w:b/>
          <w:bCs/>
        </w:rPr>
        <w:t>통신 방송</w:t>
      </w:r>
      <w:r w:rsidRPr="00A36B35">
        <w:rPr>
          <w:b/>
          <w:bCs/>
        </w:rPr>
        <w:br/>
      </w:r>
      <w:r w:rsidRPr="00A36B35">
        <w:t>메일이나 Web 액세스, 결제 서비스 등, 다기능화·고기능화를 계속하는 휴대 전화, 스마트폰. 그 안정된 가동을 지지하는 시스템 기반을 구축·운용하고 있습니다. 또, 통신 업계나 방송 업계의 빌링 시스템이나 고객 관리 시스템의 개발을 통해서 고객의 사업의 발전에 공헌하고 있습니다.</w:t>
      </w:r>
    </w:p>
    <w:p w14:paraId="37F58D7A" w14:textId="34C58E6A" w:rsidR="00A36B35" w:rsidRDefault="00A36B35" w:rsidP="00A36B35">
      <w:pPr>
        <w:pStyle w:val="a4"/>
        <w:numPr>
          <w:ilvl w:val="0"/>
          <w:numId w:val="7"/>
        </w:numPr>
        <w:ind w:leftChars="0"/>
      </w:pPr>
      <w:r w:rsidRPr="00A36B35">
        <w:rPr>
          <w:b/>
          <w:bCs/>
        </w:rPr>
        <w:t>전력 가스</w:t>
      </w:r>
      <w:r w:rsidRPr="00A36B35">
        <w:br/>
        <w:t xml:space="preserve">차세대를 향한 지속 가능한 사회를 구축하기 위해서, 고객이나 사회 전체의 환경 부하를 </w:t>
      </w:r>
      <w:proofErr w:type="spellStart"/>
      <w:r w:rsidRPr="00A36B35">
        <w:t>저감시키는</w:t>
      </w:r>
      <w:proofErr w:type="spellEnd"/>
      <w:r w:rsidRPr="00A36B35">
        <w:t xml:space="preserve"> IT솔루션을 제공하고 있습니다. 최신의 정보통신 기술을 활용해, 사회의 새로</w:t>
      </w:r>
      <w:r w:rsidRPr="00A36B35">
        <w:lastRenderedPageBreak/>
        <w:t xml:space="preserve">운 정보화라고도 할 수 있는 「스마트 커뮤니티」 「차세대 사회 </w:t>
      </w:r>
      <w:proofErr w:type="spellStart"/>
      <w:r w:rsidRPr="00A36B35">
        <w:t>인프라」의</w:t>
      </w:r>
      <w:proofErr w:type="spellEnd"/>
      <w:r w:rsidRPr="00A36B35">
        <w:t xml:space="preserve"> 구축을 강력하게 추진해, 새로운 서비스를 제공해 갈 것입니다.</w:t>
      </w:r>
    </w:p>
    <w:p w14:paraId="690B075E" w14:textId="5C648C6D" w:rsidR="00A36B35" w:rsidRDefault="00A36B35" w:rsidP="00256BE8">
      <w:pPr>
        <w:pStyle w:val="a4"/>
        <w:ind w:leftChars="0" w:left="360"/>
      </w:pPr>
      <w:r w:rsidRPr="00A36B35">
        <w:rPr>
          <w:noProof/>
        </w:rPr>
        <w:drawing>
          <wp:inline distT="0" distB="0" distL="0" distR="0" wp14:anchorId="1AEA924C" wp14:editId="0C696BCC">
            <wp:extent cx="5731510" cy="4590415"/>
            <wp:effectExtent l="0" t="0" r="2540" b="635"/>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4590415"/>
                    </a:xfrm>
                    <a:prstGeom prst="rect">
                      <a:avLst/>
                    </a:prstGeom>
                  </pic:spPr>
                </pic:pic>
              </a:graphicData>
            </a:graphic>
          </wp:inline>
        </w:drawing>
      </w:r>
    </w:p>
    <w:p w14:paraId="186C2B0F" w14:textId="51AFB0C1" w:rsidR="00A36B35" w:rsidRPr="00A36B35" w:rsidRDefault="00A36B35" w:rsidP="00A36B35">
      <w:pPr>
        <w:pStyle w:val="a4"/>
        <w:numPr>
          <w:ilvl w:val="0"/>
          <w:numId w:val="7"/>
        </w:numPr>
        <w:ind w:leftChars="0"/>
      </w:pPr>
      <w:r w:rsidRPr="00A36B35">
        <w:rPr>
          <w:b/>
          <w:bCs/>
        </w:rPr>
        <w:t>제조·물류</w:t>
      </w:r>
      <w:r w:rsidRPr="00A36B35">
        <w:br/>
        <w:t>생산·판매·물류 등 일련의 업무 프로세스의 합리화·효율화나, 백 오피스계 솔루션의 제공, 고객 요구의 분석, 시스템의 최적화 등, 다양한 요구에 대해서, 컨설팅으로부터 시스템 개발, IT서비스의 제공까지, 글로벌 레벨에서의 다채로운 서포트를 통해서 고객의 사업의 발전에 공헌하고 있습니다.</w:t>
      </w:r>
    </w:p>
    <w:p w14:paraId="737D3A50" w14:textId="607C3551" w:rsidR="00A36B35" w:rsidRPr="00A36B35" w:rsidRDefault="00A36B35" w:rsidP="00A36B35">
      <w:pPr>
        <w:pStyle w:val="a4"/>
        <w:numPr>
          <w:ilvl w:val="0"/>
          <w:numId w:val="7"/>
        </w:numPr>
        <w:ind w:leftChars="0"/>
      </w:pPr>
      <w:r w:rsidRPr="00A36B35">
        <w:rPr>
          <w:b/>
          <w:bCs/>
        </w:rPr>
        <w:t>유통 서비스</w:t>
      </w:r>
      <w:r w:rsidRPr="00A36B35">
        <w:br/>
        <w:t>유통·서비스 분야의 글로벌화나 업태·업종을 초월한 제휴 등, 급속한 변화를 보이는 비즈니스 환경에서, 고객의 요구에 즉응하는 선진의 유통 솔루션이나 서비스를 전개하고 있습니다.</w:t>
      </w:r>
    </w:p>
    <w:p w14:paraId="18164E3A" w14:textId="651167B3" w:rsidR="00A36B35" w:rsidRPr="00A36B35" w:rsidRDefault="00A36B35" w:rsidP="00A36B35">
      <w:pPr>
        <w:pStyle w:val="a4"/>
        <w:numPr>
          <w:ilvl w:val="0"/>
          <w:numId w:val="7"/>
        </w:numPr>
        <w:ind w:leftChars="0"/>
      </w:pPr>
      <w:r w:rsidRPr="00A36B35">
        <w:rPr>
          <w:b/>
          <w:bCs/>
        </w:rPr>
        <w:t>기반 기술</w:t>
      </w:r>
      <w:r w:rsidRPr="00A36B35">
        <w:br/>
        <w:t xml:space="preserve">선진적인 기술로 IT서비스를 지탱하는 기반·솔루션을 제공하고 있습니다. 클라우드/오픈소스 기술을 활용하여 IT 기반 서비스 이용으로 이행 및 최적화를 지원합니다. 그 밖에도, 해외 거점을 활용한 각종 아웃소싱(ITO, BPO, AMO)이나 빅 데이터 활용, 각종 </w:t>
      </w:r>
      <w:proofErr w:type="spellStart"/>
      <w:r w:rsidRPr="00A36B35">
        <w:t>시큐러티</w:t>
      </w:r>
      <w:proofErr w:type="spellEnd"/>
      <w:r w:rsidRPr="00A36B35">
        <w:t xml:space="preserve"> 서</w:t>
      </w:r>
      <w:r w:rsidRPr="00A36B35">
        <w:lastRenderedPageBreak/>
        <w:t>비스, 스마트 디바이스 활용 등, 풍부한 실적과 확실한 기술력으로 고객의 요구에 응합니다.</w:t>
      </w:r>
    </w:p>
    <w:p w14:paraId="61FB1F6D" w14:textId="19245765" w:rsidR="00A36B35" w:rsidRDefault="00A36B35" w:rsidP="00256BE8">
      <w:pPr>
        <w:pStyle w:val="a4"/>
        <w:ind w:leftChars="0" w:left="360"/>
      </w:pPr>
      <w:r w:rsidRPr="00A36B35">
        <w:rPr>
          <w:noProof/>
        </w:rPr>
        <w:drawing>
          <wp:inline distT="0" distB="0" distL="0" distR="0" wp14:anchorId="1066A7C0" wp14:editId="32228FE3">
            <wp:extent cx="5731510" cy="1842770"/>
            <wp:effectExtent l="0" t="0" r="2540" b="508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842770"/>
                    </a:xfrm>
                    <a:prstGeom prst="rect">
                      <a:avLst/>
                    </a:prstGeom>
                  </pic:spPr>
                </pic:pic>
              </a:graphicData>
            </a:graphic>
          </wp:inline>
        </w:drawing>
      </w:r>
    </w:p>
    <w:p w14:paraId="086E6F6D" w14:textId="1BD19D18" w:rsidR="00A36B35" w:rsidRDefault="00A36B35" w:rsidP="00A36B35">
      <w:pPr>
        <w:pStyle w:val="a4"/>
        <w:ind w:leftChars="0" w:left="360"/>
      </w:pPr>
      <w:r>
        <w:t xml:space="preserve">CASE </w:t>
      </w:r>
      <w:r>
        <w:rPr>
          <w:rFonts w:hint="eastAsia"/>
        </w:rPr>
        <w:t>1</w:t>
      </w:r>
      <w:r>
        <w:t xml:space="preserve">. </w:t>
      </w:r>
      <w:r>
        <w:rPr>
          <w:rFonts w:hint="eastAsia"/>
        </w:rPr>
        <w:t xml:space="preserve">해외의 관계자와 협력하여 개발한다 </w:t>
      </w:r>
      <w:r>
        <w:t xml:space="preserve">(AI </w:t>
      </w:r>
      <w:r>
        <w:rPr>
          <w:rFonts w:hint="eastAsia"/>
        </w:rPr>
        <w:t>영상 진단 지원 솔루션)</w:t>
      </w:r>
    </w:p>
    <w:p w14:paraId="63FD81DF" w14:textId="37074CE2" w:rsidR="00A36B35" w:rsidRDefault="00A36B35" w:rsidP="00256BE8">
      <w:pPr>
        <w:pStyle w:val="a4"/>
        <w:ind w:leftChars="0" w:left="360"/>
      </w:pPr>
      <w:r>
        <w:t xml:space="preserve">CASE </w:t>
      </w:r>
      <w:r>
        <w:rPr>
          <w:rFonts w:hint="eastAsia"/>
        </w:rPr>
        <w:t>2</w:t>
      </w:r>
      <w:r>
        <w:t xml:space="preserve">. </w:t>
      </w:r>
      <w:r>
        <w:rPr>
          <w:rFonts w:hint="eastAsia"/>
        </w:rPr>
        <w:t xml:space="preserve">일본의 기업의 해외진출을 지원한다 </w:t>
      </w:r>
      <w:r>
        <w:t>(</w:t>
      </w:r>
      <w:r>
        <w:rPr>
          <w:rFonts w:hint="eastAsia"/>
        </w:rPr>
        <w:t xml:space="preserve">글로벌 </w:t>
      </w:r>
      <w:r>
        <w:t xml:space="preserve">SCM(Supply Chain Management) </w:t>
      </w:r>
      <w:r>
        <w:rPr>
          <w:rFonts w:hint="eastAsia"/>
        </w:rPr>
        <w:t>공급망 관리)</w:t>
      </w:r>
      <w:r>
        <w:t xml:space="preserve"> </w:t>
      </w:r>
      <w:r>
        <w:rPr>
          <w:rFonts w:hint="eastAsia"/>
        </w:rPr>
        <w:t>솔루션)</w:t>
      </w:r>
    </w:p>
    <w:p w14:paraId="2E1D475B" w14:textId="4A24558F" w:rsidR="0007111E" w:rsidRDefault="0007111E" w:rsidP="0007111E"/>
    <w:p w14:paraId="6EF32B09" w14:textId="1F34CAB7" w:rsidR="0007111E" w:rsidRDefault="0007111E" w:rsidP="0007111E">
      <w:r>
        <w:rPr>
          <w:rFonts w:hint="eastAsia"/>
        </w:rPr>
        <w:t>N</w:t>
      </w:r>
      <w:r>
        <w:t xml:space="preserve">TT </w:t>
      </w:r>
      <w:r>
        <w:rPr>
          <w:rFonts w:hint="eastAsia"/>
        </w:rPr>
        <w:t>그룹 매출</w:t>
      </w:r>
    </w:p>
    <w:p w14:paraId="47519331" w14:textId="28A5A92A" w:rsidR="0007111E" w:rsidRDefault="0007111E" w:rsidP="0007111E">
      <w:r w:rsidRPr="0007111E">
        <w:rPr>
          <w:noProof/>
        </w:rPr>
        <w:drawing>
          <wp:inline distT="0" distB="0" distL="0" distR="0" wp14:anchorId="765779D6" wp14:editId="6DEBF6ED">
            <wp:extent cx="5731510" cy="3615055"/>
            <wp:effectExtent l="0" t="0" r="2540" b="4445"/>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615055"/>
                    </a:xfrm>
                    <a:prstGeom prst="rect">
                      <a:avLst/>
                    </a:prstGeom>
                  </pic:spPr>
                </pic:pic>
              </a:graphicData>
            </a:graphic>
          </wp:inline>
        </w:drawing>
      </w:r>
    </w:p>
    <w:p w14:paraId="5F1602E2" w14:textId="77777777" w:rsidR="0007111E" w:rsidRDefault="0007111E" w:rsidP="0007111E"/>
    <w:p w14:paraId="7D549281" w14:textId="19F352A6" w:rsidR="008245DE" w:rsidRDefault="008245DE" w:rsidP="00F16F47">
      <w:pPr>
        <w:pStyle w:val="a4"/>
        <w:numPr>
          <w:ilvl w:val="0"/>
          <w:numId w:val="4"/>
        </w:numPr>
        <w:ind w:leftChars="0"/>
        <w:rPr>
          <w:b/>
          <w:bCs/>
        </w:rPr>
      </w:pPr>
      <w:r w:rsidRPr="008245DE">
        <w:rPr>
          <w:rFonts w:hint="eastAsia"/>
          <w:b/>
          <w:bCs/>
        </w:rPr>
        <w:t xml:space="preserve">연간 결산서 </w:t>
      </w:r>
      <w:r w:rsidRPr="008245DE">
        <w:rPr>
          <w:b/>
          <w:bCs/>
        </w:rPr>
        <w:t>2</w:t>
      </w:r>
      <w:r w:rsidRPr="008245DE">
        <w:rPr>
          <w:rFonts w:hint="eastAsia"/>
          <w:b/>
          <w:bCs/>
        </w:rPr>
        <w:t>년분</w:t>
      </w:r>
    </w:p>
    <w:p w14:paraId="4E1D2E65" w14:textId="286CD98D" w:rsidR="00527C8B" w:rsidRDefault="00527C8B" w:rsidP="00527C8B">
      <w:pPr>
        <w:pStyle w:val="a4"/>
        <w:ind w:leftChars="0" w:left="360"/>
        <w:rPr>
          <w:b/>
          <w:bCs/>
        </w:rPr>
      </w:pPr>
      <w:r>
        <w:rPr>
          <w:rFonts w:hint="eastAsia"/>
          <w:b/>
          <w:bCs/>
        </w:rPr>
        <w:lastRenderedPageBreak/>
        <w:t>2</w:t>
      </w:r>
      <w:r>
        <w:rPr>
          <w:b/>
          <w:bCs/>
        </w:rPr>
        <w:t>023</w:t>
      </w:r>
    </w:p>
    <w:p w14:paraId="03D1C6EB" w14:textId="72E2AC8B" w:rsidR="00F16F47" w:rsidRDefault="00D7573E" w:rsidP="00F16F47">
      <w:pPr>
        <w:pStyle w:val="a4"/>
        <w:ind w:leftChars="0" w:left="360"/>
      </w:pPr>
      <w:hyperlink r:id="rId12" w:history="1">
        <w:r w:rsidR="00527C8B" w:rsidRPr="00C82C36">
          <w:rPr>
            <w:rStyle w:val="a5"/>
          </w:rPr>
          <w:t>https://group.ntt/jp/ir/library/results/2023/pdf/fy2023q4kessan0510.pdf</w:t>
        </w:r>
      </w:hyperlink>
    </w:p>
    <w:p w14:paraId="7D0244C8" w14:textId="2A4C4043" w:rsidR="00527C8B" w:rsidRPr="00527C8B" w:rsidRDefault="00527C8B" w:rsidP="00F16F47">
      <w:pPr>
        <w:pStyle w:val="a4"/>
        <w:ind w:leftChars="0" w:left="360"/>
        <w:rPr>
          <w:b/>
          <w:bCs/>
        </w:rPr>
      </w:pPr>
      <w:r w:rsidRPr="00527C8B">
        <w:rPr>
          <w:rFonts w:hint="eastAsia"/>
          <w:b/>
          <w:bCs/>
        </w:rPr>
        <w:t>2</w:t>
      </w:r>
      <w:r w:rsidRPr="00527C8B">
        <w:rPr>
          <w:b/>
          <w:bCs/>
        </w:rPr>
        <w:t>024-1</w:t>
      </w:r>
      <w:r w:rsidRPr="00527C8B">
        <w:rPr>
          <w:rFonts w:hint="eastAsia"/>
          <w:b/>
          <w:bCs/>
        </w:rPr>
        <w:t>분기</w:t>
      </w:r>
    </w:p>
    <w:p w14:paraId="4B31328E" w14:textId="4A4A1CB0" w:rsidR="00527C8B" w:rsidRDefault="00D7573E" w:rsidP="00F16F47">
      <w:pPr>
        <w:pStyle w:val="a4"/>
        <w:ind w:leftChars="0" w:left="360"/>
      </w:pPr>
      <w:hyperlink r:id="rId13" w:history="1">
        <w:r w:rsidR="00527C8B" w:rsidRPr="00C82C36">
          <w:rPr>
            <w:rStyle w:val="a5"/>
          </w:rPr>
          <w:t>https://group.ntt/jp/ir/library/results/2024/pdf/fy2024q1kessan0807.pdf</w:t>
        </w:r>
      </w:hyperlink>
    </w:p>
    <w:p w14:paraId="183B5751" w14:textId="2033E3A9" w:rsidR="00527C8B" w:rsidRPr="00527C8B" w:rsidRDefault="00527C8B" w:rsidP="00F16F47">
      <w:pPr>
        <w:pStyle w:val="a4"/>
        <w:ind w:leftChars="0" w:left="360"/>
        <w:rPr>
          <w:b/>
          <w:bCs/>
        </w:rPr>
      </w:pPr>
      <w:r w:rsidRPr="00527C8B">
        <w:rPr>
          <w:rFonts w:hint="eastAsia"/>
          <w:b/>
          <w:bCs/>
        </w:rPr>
        <w:t>2</w:t>
      </w:r>
      <w:r w:rsidRPr="00527C8B">
        <w:rPr>
          <w:b/>
          <w:bCs/>
        </w:rPr>
        <w:t>024-2</w:t>
      </w:r>
      <w:r w:rsidRPr="00527C8B">
        <w:rPr>
          <w:rFonts w:hint="eastAsia"/>
          <w:b/>
          <w:bCs/>
        </w:rPr>
        <w:t>분기</w:t>
      </w:r>
    </w:p>
    <w:p w14:paraId="6628F0E6" w14:textId="1FAF4CFB" w:rsidR="00527C8B" w:rsidRDefault="00D7573E" w:rsidP="00F16F47">
      <w:pPr>
        <w:pStyle w:val="a4"/>
        <w:ind w:leftChars="0" w:left="360"/>
      </w:pPr>
      <w:hyperlink r:id="rId14" w:history="1">
        <w:r w:rsidR="00527C8B" w:rsidRPr="00C82C36">
          <w:rPr>
            <w:rStyle w:val="a5"/>
          </w:rPr>
          <w:t>https://group.ntt/jp/ir/library/results/2024/pdf/fy2024q2kessan1107.pdf</w:t>
        </w:r>
      </w:hyperlink>
    </w:p>
    <w:p w14:paraId="2E4A6C32" w14:textId="77777777" w:rsidR="00527C8B" w:rsidRPr="00527C8B" w:rsidRDefault="00527C8B" w:rsidP="00F16F47">
      <w:pPr>
        <w:pStyle w:val="a4"/>
        <w:ind w:leftChars="0" w:left="360"/>
      </w:pPr>
    </w:p>
    <w:p w14:paraId="4F5CB115" w14:textId="01B19B79" w:rsidR="008245DE" w:rsidRDefault="008245DE" w:rsidP="008245DE">
      <w:pPr>
        <w:pStyle w:val="a4"/>
        <w:numPr>
          <w:ilvl w:val="0"/>
          <w:numId w:val="4"/>
        </w:numPr>
        <w:ind w:leftChars="0"/>
        <w:rPr>
          <w:b/>
          <w:bCs/>
        </w:rPr>
      </w:pPr>
      <w:r w:rsidRPr="008245DE">
        <w:rPr>
          <w:rFonts w:hint="eastAsia"/>
          <w:b/>
          <w:bCs/>
        </w:rPr>
        <w:t>사업보고서 또는 회사 중장기 사업계획서</w:t>
      </w:r>
    </w:p>
    <w:p w14:paraId="15A6129A" w14:textId="3CAED006" w:rsidR="00527C8B" w:rsidRDefault="00527C8B" w:rsidP="00527C8B">
      <w:pPr>
        <w:rPr>
          <w:b/>
          <w:bCs/>
        </w:rPr>
      </w:pPr>
      <w:r w:rsidRPr="00527C8B">
        <w:rPr>
          <w:b/>
          <w:bCs/>
        </w:rPr>
        <w:t>NTTグル</w:t>
      </w:r>
      <w:r w:rsidRPr="00527C8B">
        <w:rPr>
          <w:rFonts w:ascii="MS Mincho" w:eastAsia="MS Mincho" w:hAnsi="MS Mincho" w:cs="MS Mincho" w:hint="eastAsia"/>
          <w:b/>
          <w:bCs/>
        </w:rPr>
        <w:t>ー</w:t>
      </w:r>
      <w:r w:rsidRPr="00527C8B">
        <w:rPr>
          <w:rFonts w:ascii="맑은 고딕" w:eastAsia="맑은 고딕" w:hAnsi="맑은 고딕" w:cs="맑은 고딕" w:hint="eastAsia"/>
          <w:b/>
          <w:bCs/>
        </w:rPr>
        <w:t>プ中期</w:t>
      </w:r>
      <w:r w:rsidRPr="00527C8B">
        <w:rPr>
          <w:rFonts w:ascii="새굴림" w:eastAsia="새굴림" w:hAnsi="새굴림" w:cs="새굴림" w:hint="eastAsia"/>
          <w:b/>
          <w:bCs/>
        </w:rPr>
        <w:t>経営戦</w:t>
      </w:r>
      <w:r w:rsidRPr="00527C8B">
        <w:rPr>
          <w:rFonts w:ascii="맑은 고딕" w:eastAsia="맑은 고딕" w:hAnsi="맑은 고딕" w:cs="맑은 고딕" w:hint="eastAsia"/>
          <w:b/>
          <w:bCs/>
        </w:rPr>
        <w:t>略「</w:t>
      </w:r>
      <w:r w:rsidRPr="00527C8B">
        <w:rPr>
          <w:b/>
          <w:bCs/>
        </w:rPr>
        <w:t>New value creation &amp; Sustainability 2027 powered by IOWN」</w:t>
      </w:r>
    </w:p>
    <w:p w14:paraId="196F47DB" w14:textId="2461B938" w:rsidR="00527C8B" w:rsidRDefault="00D7573E" w:rsidP="00527C8B">
      <w:pPr>
        <w:rPr>
          <w:b/>
          <w:bCs/>
        </w:rPr>
      </w:pPr>
      <w:hyperlink r:id="rId15" w:history="1">
        <w:r w:rsidR="00527C8B" w:rsidRPr="00C82C36">
          <w:rPr>
            <w:rStyle w:val="a5"/>
            <w:b/>
            <w:bCs/>
          </w:rPr>
          <w:t>https://group.ntt/jp/ir/library/presentation/2022/230512_2.pdf</w:t>
        </w:r>
      </w:hyperlink>
    </w:p>
    <w:p w14:paraId="2323B44C" w14:textId="4C5D124B" w:rsidR="00527C8B" w:rsidRDefault="00527C8B" w:rsidP="00527C8B">
      <w:pPr>
        <w:rPr>
          <w:b/>
          <w:bCs/>
        </w:rPr>
      </w:pPr>
      <w:r w:rsidRPr="00527C8B">
        <w:rPr>
          <w:b/>
          <w:bCs/>
          <w:noProof/>
        </w:rPr>
        <w:drawing>
          <wp:inline distT="0" distB="0" distL="0" distR="0" wp14:anchorId="69011480" wp14:editId="7FFD0810">
            <wp:extent cx="5731510" cy="862330"/>
            <wp:effectExtent l="0" t="0" r="254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862330"/>
                    </a:xfrm>
                    <a:prstGeom prst="rect">
                      <a:avLst/>
                    </a:prstGeom>
                  </pic:spPr>
                </pic:pic>
              </a:graphicData>
            </a:graphic>
          </wp:inline>
        </w:drawing>
      </w:r>
    </w:p>
    <w:p w14:paraId="6291D2A7" w14:textId="77777777" w:rsidR="00527C8B" w:rsidRDefault="00527C8B" w:rsidP="00527C8B">
      <w:r>
        <w:rPr>
          <w:rFonts w:hint="eastAsia"/>
          <w:b/>
          <w:bCs/>
        </w:rPr>
        <w:t>&gt;</w:t>
      </w:r>
      <w:r>
        <w:rPr>
          <w:b/>
          <w:bCs/>
        </w:rPr>
        <w:t xml:space="preserve">&gt; </w:t>
      </w:r>
      <w:r>
        <w:rPr>
          <w:rFonts w:hint="eastAsia"/>
        </w:rPr>
        <w:t>새로운</w:t>
      </w:r>
      <w:r>
        <w:t xml:space="preserve"> 중기 경영 전략의 기본적인 개념</w:t>
      </w:r>
    </w:p>
    <w:p w14:paraId="451BB2DD" w14:textId="0F4B3B98" w:rsidR="00527C8B" w:rsidRDefault="00527C8B" w:rsidP="00527C8B">
      <w:pPr>
        <w:rPr>
          <w:b/>
          <w:bCs/>
        </w:rPr>
      </w:pPr>
      <w:r>
        <w:rPr>
          <w:rFonts w:hint="eastAsia"/>
        </w:rPr>
        <w:t>「</w:t>
      </w:r>
      <w:r>
        <w:t>NTT는 계속 도전합니다. 새로운 가치 창조와 지구의 지속가능성을 위해'</w:t>
      </w:r>
      <w:proofErr w:type="spellStart"/>
      <w:r>
        <w:t>를</w:t>
      </w:r>
      <w:proofErr w:type="spellEnd"/>
      <w:r>
        <w:t xml:space="preserve"> 기본 개념으로 하여 성장을 위해 향후 5년간 성장분야에 </w:t>
      </w:r>
      <w:r w:rsidRPr="00527C8B">
        <w:rPr>
          <w:u w:val="single"/>
        </w:rPr>
        <w:t>약 8조엔의 신규투자</w:t>
      </w:r>
      <w:r>
        <w:t xml:space="preserve">를 실시하고, </w:t>
      </w:r>
      <w:proofErr w:type="spellStart"/>
      <w:r w:rsidRPr="00527C8B">
        <w:rPr>
          <w:u w:val="single"/>
        </w:rPr>
        <w:t>현금창출력을</w:t>
      </w:r>
      <w:proofErr w:type="spellEnd"/>
      <w:r w:rsidRPr="00527C8B">
        <w:rPr>
          <w:u w:val="single"/>
        </w:rPr>
        <w:t xml:space="preserve"> 강화</w:t>
      </w:r>
      <w:r>
        <w:t xml:space="preserve">하여 2027년도에 </w:t>
      </w:r>
      <w:r w:rsidRPr="00527C8B">
        <w:rPr>
          <w:u w:val="single"/>
        </w:rPr>
        <w:t>EBITDA</w:t>
      </w:r>
      <w:r>
        <w:t xml:space="preserve">를 2022년도 대비 </w:t>
      </w:r>
      <w:r w:rsidRPr="00527C8B">
        <w:rPr>
          <w:u w:val="single"/>
        </w:rPr>
        <w:t>20% 증가한 4조엔으로 성장</w:t>
      </w:r>
      <w:r>
        <w:t>시킬 계획입니다.</w:t>
      </w:r>
    </w:p>
    <w:p w14:paraId="7D5C4F4B" w14:textId="6A5E3598" w:rsidR="00527C8B" w:rsidRDefault="00527C8B" w:rsidP="00527C8B">
      <w:pPr>
        <w:ind w:left="200" w:hangingChars="100" w:hanging="200"/>
        <w:rPr>
          <w:b/>
          <w:bCs/>
        </w:rPr>
      </w:pPr>
      <w:r w:rsidRPr="00527C8B">
        <w:rPr>
          <w:b/>
          <w:bCs/>
          <w:noProof/>
        </w:rPr>
        <w:lastRenderedPageBreak/>
        <w:drawing>
          <wp:inline distT="0" distB="0" distL="0" distR="0" wp14:anchorId="34FD54EE" wp14:editId="0F8A8509">
            <wp:extent cx="5731510" cy="4453255"/>
            <wp:effectExtent l="0" t="0" r="2540" b="444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4453255"/>
                    </a:xfrm>
                    <a:prstGeom prst="rect">
                      <a:avLst/>
                    </a:prstGeom>
                  </pic:spPr>
                </pic:pic>
              </a:graphicData>
            </a:graphic>
          </wp:inline>
        </w:drawing>
      </w:r>
    </w:p>
    <w:p w14:paraId="45C85CEC" w14:textId="77777777" w:rsidR="00527C8B" w:rsidRPr="00527C8B" w:rsidRDefault="00527C8B" w:rsidP="00527C8B">
      <w:pPr>
        <w:ind w:left="200" w:hangingChars="100" w:hanging="200"/>
      </w:pPr>
      <w:r w:rsidRPr="00527C8B">
        <w:rPr>
          <w:rFonts w:hint="eastAsia"/>
        </w:rPr>
        <w:t>대처의</w:t>
      </w:r>
      <w:r w:rsidRPr="00527C8B">
        <w:t xml:space="preserve"> 기둥</w:t>
      </w:r>
    </w:p>
    <w:p w14:paraId="32A1915E" w14:textId="48194EBC" w:rsidR="00527C8B" w:rsidRPr="00527C8B" w:rsidRDefault="00527C8B" w:rsidP="00527C8B">
      <w:pPr>
        <w:ind w:left="200" w:hangingChars="100" w:hanging="200"/>
      </w:pPr>
      <w:r w:rsidRPr="00527C8B">
        <w:rPr>
          <w:rFonts w:hint="eastAsia"/>
        </w:rPr>
        <w:t>신</w:t>
      </w:r>
      <w:r w:rsidRPr="00527C8B">
        <w:t xml:space="preserve"> 중기 경영 전략에서는 크게 3개의 기둥을 내걸고 있습니다.</w:t>
      </w:r>
    </w:p>
    <w:p w14:paraId="7B528F7F" w14:textId="55EDB26F" w:rsidR="00527C8B" w:rsidRPr="00527C8B" w:rsidRDefault="00527C8B" w:rsidP="00527C8B">
      <w:pPr>
        <w:ind w:left="200" w:hangingChars="100" w:hanging="200"/>
      </w:pPr>
      <w:r w:rsidRPr="00527C8B">
        <w:t xml:space="preserve">1번째 핵심은 " 새로운 가치 창조와 글로벌 지속 가능 사회를 지탱하는 NTT에 "로서 ① IOWN에 의한 새로운 가치 창조, ② 데이터 피동의 새로운 가치 창조, ③ 순환형 사회 실현, ④ 사업 기반을 한층 더 강인화 등의 대처를 </w:t>
      </w:r>
      <w:r w:rsidR="002911A5">
        <w:rPr>
          <w:rFonts w:hint="eastAsia"/>
        </w:rPr>
        <w:t>진행해 가겠습니다.</w:t>
      </w:r>
    </w:p>
    <w:p w14:paraId="16C0507E" w14:textId="77777777" w:rsidR="002911A5" w:rsidRDefault="00527C8B" w:rsidP="00527C8B">
      <w:pPr>
        <w:ind w:left="200" w:hangingChars="100" w:hanging="200"/>
      </w:pPr>
      <w:r w:rsidRPr="00527C8B">
        <w:t>1번째 기둥을 떠받치기 위한 2개의 기둥으로서,</w:t>
      </w:r>
    </w:p>
    <w:p w14:paraId="255D3032" w14:textId="5E03895C" w:rsidR="002911A5" w:rsidRDefault="00527C8B" w:rsidP="00527C8B">
      <w:pPr>
        <w:ind w:left="200" w:hangingChars="100" w:hanging="200"/>
      </w:pPr>
      <w:r w:rsidRPr="00527C8B">
        <w:t>"고객 체험(CX)의 고도화"</w:t>
      </w:r>
    </w:p>
    <w:p w14:paraId="48B989E7" w14:textId="1EE80E66" w:rsidR="002911A5" w:rsidRDefault="002911A5" w:rsidP="002911A5">
      <w:pPr>
        <w:pStyle w:val="a4"/>
        <w:numPr>
          <w:ilvl w:val="0"/>
          <w:numId w:val="5"/>
        </w:numPr>
        <w:ind w:leftChars="0"/>
      </w:pPr>
      <w:r>
        <w:rPr>
          <w:rFonts w:hint="eastAsia"/>
        </w:rPr>
        <w:t>연구개발과 마케팅의 융합</w:t>
      </w:r>
    </w:p>
    <w:p w14:paraId="477D226A" w14:textId="1B174193" w:rsidR="002911A5" w:rsidRDefault="002911A5" w:rsidP="002911A5">
      <w:pPr>
        <w:pStyle w:val="a4"/>
        <w:numPr>
          <w:ilvl w:val="0"/>
          <w:numId w:val="5"/>
        </w:numPr>
        <w:ind w:leftChars="0"/>
      </w:pPr>
      <w:r>
        <w:rPr>
          <w:rFonts w:hint="eastAsia"/>
        </w:rPr>
        <w:t>고객체험(</w:t>
      </w:r>
      <w:r>
        <w:t>CX)</w:t>
      </w:r>
      <w:r>
        <w:rPr>
          <w:rFonts w:hint="eastAsia"/>
        </w:rPr>
        <w:t>를 중시한 서비스 강화</w:t>
      </w:r>
    </w:p>
    <w:p w14:paraId="68A00598" w14:textId="663B5B53" w:rsidR="002911A5" w:rsidRDefault="00527C8B" w:rsidP="00527C8B">
      <w:pPr>
        <w:ind w:left="200" w:hangingChars="100" w:hanging="200"/>
      </w:pPr>
      <w:r w:rsidRPr="00527C8B">
        <w:t>"종업원 체험(EX)의 고도화"</w:t>
      </w:r>
    </w:p>
    <w:p w14:paraId="0E2B5E77" w14:textId="08CB21E5" w:rsidR="002911A5" w:rsidRDefault="002911A5" w:rsidP="002911A5">
      <w:pPr>
        <w:pStyle w:val="a4"/>
        <w:numPr>
          <w:ilvl w:val="0"/>
          <w:numId w:val="5"/>
        </w:numPr>
        <w:ind w:leftChars="0"/>
      </w:pPr>
      <w:proofErr w:type="spellStart"/>
      <w:r>
        <w:rPr>
          <w:rFonts w:hint="eastAsia"/>
        </w:rPr>
        <w:t>열려있고</w:t>
      </w:r>
      <w:proofErr w:type="spellEnd"/>
      <w:r>
        <w:rPr>
          <w:rFonts w:hint="eastAsia"/>
        </w:rPr>
        <w:t xml:space="preserve"> 혁신적인 기업문화로</w:t>
      </w:r>
    </w:p>
    <w:p w14:paraId="73E00D5A" w14:textId="511D528B" w:rsidR="002911A5" w:rsidRDefault="002911A5" w:rsidP="002911A5">
      <w:pPr>
        <w:pStyle w:val="a4"/>
        <w:numPr>
          <w:ilvl w:val="0"/>
          <w:numId w:val="5"/>
        </w:numPr>
        <w:ind w:leftChars="0"/>
      </w:pPr>
      <w:r>
        <w:rPr>
          <w:rFonts w:hint="eastAsia"/>
        </w:rPr>
        <w:t>자율적인 캐리어 형성으로의 지원강화</w:t>
      </w:r>
    </w:p>
    <w:p w14:paraId="238EA283" w14:textId="21623F26" w:rsidR="002911A5" w:rsidRDefault="002911A5" w:rsidP="002911A5">
      <w:pPr>
        <w:pStyle w:val="a4"/>
        <w:numPr>
          <w:ilvl w:val="0"/>
          <w:numId w:val="5"/>
        </w:numPr>
        <w:ind w:leftChars="0"/>
      </w:pPr>
      <w:r>
        <w:rPr>
          <w:rFonts w:hint="eastAsia"/>
        </w:rPr>
        <w:t>전세계의 종업원의 가족을 포함한 서포트 프로그램의 강화 및 충실</w:t>
      </w:r>
    </w:p>
    <w:p w14:paraId="3B3AFEFB" w14:textId="030EC4C9" w:rsidR="00527C8B" w:rsidRPr="00527C8B" w:rsidRDefault="00527C8B" w:rsidP="00527C8B">
      <w:pPr>
        <w:ind w:left="200" w:hangingChars="100" w:hanging="200"/>
      </w:pPr>
      <w:proofErr w:type="spellStart"/>
      <w:r w:rsidRPr="00527C8B">
        <w:lastRenderedPageBreak/>
        <w:t>를</w:t>
      </w:r>
      <w:proofErr w:type="spellEnd"/>
      <w:r w:rsidRPr="00527C8B">
        <w:t xml:space="preserve"> 진행하겠습니다.</w:t>
      </w:r>
    </w:p>
    <w:p w14:paraId="16950968" w14:textId="6CF4921C" w:rsidR="008245DE" w:rsidRDefault="008245DE" w:rsidP="008245DE">
      <w:pPr>
        <w:pStyle w:val="a4"/>
        <w:numPr>
          <w:ilvl w:val="0"/>
          <w:numId w:val="4"/>
        </w:numPr>
        <w:ind w:leftChars="0"/>
        <w:rPr>
          <w:b/>
          <w:bCs/>
        </w:rPr>
      </w:pPr>
      <w:r w:rsidRPr="008245DE">
        <w:rPr>
          <w:rFonts w:hint="eastAsia"/>
          <w:b/>
          <w:bCs/>
        </w:rPr>
        <w:t>회사 비전</w:t>
      </w:r>
      <w:r w:rsidRPr="008245DE">
        <w:rPr>
          <w:b/>
          <w:bCs/>
        </w:rPr>
        <w:t xml:space="preserve">, </w:t>
      </w:r>
      <w:r w:rsidRPr="008245DE">
        <w:rPr>
          <w:rFonts w:hint="eastAsia"/>
          <w:b/>
          <w:bCs/>
        </w:rPr>
        <w:t>경영이념,</w:t>
      </w:r>
      <w:r w:rsidRPr="008245DE">
        <w:rPr>
          <w:b/>
          <w:bCs/>
        </w:rPr>
        <w:t xml:space="preserve"> </w:t>
      </w:r>
      <w:r w:rsidRPr="008245DE">
        <w:rPr>
          <w:rFonts w:hint="eastAsia"/>
          <w:b/>
          <w:bCs/>
        </w:rPr>
        <w:t>경영자의</w:t>
      </w:r>
      <w:r w:rsidR="00256BE8">
        <w:rPr>
          <w:rFonts w:hint="eastAsia"/>
          <w:b/>
          <w:bCs/>
        </w:rPr>
        <w:t xml:space="preserve"> </w:t>
      </w:r>
      <w:proofErr w:type="spellStart"/>
      <w:r w:rsidR="00256BE8">
        <w:rPr>
          <w:rFonts w:hint="eastAsia"/>
          <w:b/>
          <w:bCs/>
        </w:rPr>
        <w:t>인사글</w:t>
      </w:r>
      <w:proofErr w:type="spellEnd"/>
    </w:p>
    <w:p w14:paraId="0BC4E2D2" w14:textId="67F87CF4" w:rsidR="002911A5" w:rsidRDefault="002911A5" w:rsidP="002911A5">
      <w:pPr>
        <w:rPr>
          <w:rFonts w:ascii="Yu Mincho" w:hAnsi="Yu Mincho"/>
        </w:rPr>
      </w:pPr>
      <w:r w:rsidRPr="002911A5">
        <w:rPr>
          <w:b/>
          <w:bCs/>
          <w:noProof/>
        </w:rPr>
        <w:drawing>
          <wp:inline distT="0" distB="0" distL="0" distR="0" wp14:anchorId="058E6860" wp14:editId="20A394D1">
            <wp:extent cx="5731510" cy="2765425"/>
            <wp:effectExtent l="0" t="0" r="254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765425"/>
                    </a:xfrm>
                    <a:prstGeom prst="rect">
                      <a:avLst/>
                    </a:prstGeom>
                  </pic:spPr>
                </pic:pic>
              </a:graphicData>
            </a:graphic>
          </wp:inline>
        </w:drawing>
      </w:r>
      <w:r>
        <w:rPr>
          <w:rFonts w:ascii="Yu Mincho" w:hAnsi="Yu Mincho" w:hint="eastAsia"/>
        </w:rPr>
        <w:t>기업</w:t>
      </w:r>
      <w:r>
        <w:rPr>
          <w:rFonts w:ascii="Yu Mincho" w:hAnsi="Yu Mincho" w:hint="eastAsia"/>
        </w:rPr>
        <w:t xml:space="preserve"> </w:t>
      </w:r>
      <w:r>
        <w:rPr>
          <w:rFonts w:ascii="Yu Mincho" w:hAnsi="Yu Mincho" w:hint="eastAsia"/>
        </w:rPr>
        <w:t>이념</w:t>
      </w:r>
    </w:p>
    <w:p w14:paraId="42DE8398" w14:textId="46BF408A" w:rsidR="002911A5" w:rsidRDefault="002911A5" w:rsidP="002911A5">
      <w:pPr>
        <w:rPr>
          <w:rFonts w:ascii="Yu Mincho" w:hAnsi="Yu Mincho"/>
        </w:rPr>
      </w:pPr>
      <w:r>
        <w:rPr>
          <w:rFonts w:ascii="Yu Mincho" w:hAnsi="Yu Mincho" w:hint="eastAsia"/>
        </w:rPr>
        <w:t>:</w:t>
      </w:r>
      <w:r>
        <w:rPr>
          <w:rFonts w:ascii="Yu Mincho" w:hAnsi="Yu Mincho"/>
        </w:rPr>
        <w:t xml:space="preserve"> </w:t>
      </w:r>
      <w:r>
        <w:rPr>
          <w:rFonts w:ascii="Yu Mincho" w:hAnsi="Yu Mincho" w:hint="eastAsia"/>
        </w:rPr>
        <w:t>정보기술로</w:t>
      </w:r>
      <w:r>
        <w:rPr>
          <w:rFonts w:ascii="Yu Mincho" w:hAnsi="Yu Mincho" w:hint="eastAsia"/>
        </w:rPr>
        <w:t xml:space="preserve"> </w:t>
      </w:r>
      <w:r>
        <w:rPr>
          <w:rFonts w:ascii="Yu Mincho" w:hAnsi="Yu Mincho" w:hint="eastAsia"/>
        </w:rPr>
        <w:t>새로운</w:t>
      </w:r>
      <w:r>
        <w:rPr>
          <w:rFonts w:ascii="Yu Mincho" w:hAnsi="Yu Mincho" w:hint="eastAsia"/>
        </w:rPr>
        <w:t xml:space="preserve"> </w:t>
      </w:r>
      <w:r w:rsidR="00FA6823">
        <w:rPr>
          <w:rFonts w:ascii="Yu Mincho" w:hAnsi="Yu Mincho" w:hint="eastAsia"/>
        </w:rPr>
        <w:t>구조나</w:t>
      </w:r>
      <w:r w:rsidR="00FA6823">
        <w:rPr>
          <w:rFonts w:ascii="Yu Mincho" w:hAnsi="Yu Mincho" w:hint="eastAsia"/>
        </w:rPr>
        <w:t xml:space="preserve"> </w:t>
      </w:r>
      <w:r w:rsidR="00FA6823">
        <w:rPr>
          <w:rFonts w:ascii="Yu Mincho" w:hAnsi="Yu Mincho" w:hint="eastAsia"/>
        </w:rPr>
        <w:t>가치를</w:t>
      </w:r>
      <w:r w:rsidR="00FA6823">
        <w:rPr>
          <w:rFonts w:ascii="Yu Mincho" w:hAnsi="Yu Mincho" w:hint="eastAsia"/>
        </w:rPr>
        <w:t xml:space="preserve"> </w:t>
      </w:r>
      <w:r w:rsidR="00FA6823">
        <w:rPr>
          <w:rFonts w:ascii="Yu Mincho" w:hAnsi="Yu Mincho" w:hint="eastAsia"/>
        </w:rPr>
        <w:t>창조하고</w:t>
      </w:r>
      <w:r w:rsidR="00FA6823">
        <w:rPr>
          <w:rFonts w:ascii="Yu Mincho" w:hAnsi="Yu Mincho" w:hint="eastAsia"/>
        </w:rPr>
        <w:t xml:space="preserve"> </w:t>
      </w:r>
      <w:r w:rsidR="00FA6823">
        <w:rPr>
          <w:rFonts w:ascii="Yu Mincho" w:hAnsi="Yu Mincho" w:hint="eastAsia"/>
        </w:rPr>
        <w:t>더</w:t>
      </w:r>
      <w:r w:rsidR="00FA6823">
        <w:rPr>
          <w:rFonts w:ascii="Yu Mincho" w:hAnsi="Yu Mincho" w:hint="eastAsia"/>
        </w:rPr>
        <w:t xml:space="preserve"> </w:t>
      </w:r>
      <w:r w:rsidR="00FA6823">
        <w:rPr>
          <w:rFonts w:ascii="Yu Mincho" w:hAnsi="Yu Mincho" w:hint="eastAsia"/>
        </w:rPr>
        <w:t>풍부하고</w:t>
      </w:r>
      <w:r w:rsidR="00FA6823">
        <w:rPr>
          <w:rFonts w:ascii="Yu Mincho" w:hAnsi="Yu Mincho" w:hint="eastAsia"/>
        </w:rPr>
        <w:t xml:space="preserve"> </w:t>
      </w:r>
      <w:r w:rsidR="00FA6823">
        <w:rPr>
          <w:rFonts w:ascii="Yu Mincho" w:hAnsi="Yu Mincho" w:hint="eastAsia"/>
        </w:rPr>
        <w:t>조화로운</w:t>
      </w:r>
      <w:r w:rsidR="00FA6823">
        <w:rPr>
          <w:rFonts w:ascii="Yu Mincho" w:hAnsi="Yu Mincho" w:hint="eastAsia"/>
        </w:rPr>
        <w:t xml:space="preserve"> </w:t>
      </w:r>
      <w:r w:rsidR="00FA6823">
        <w:rPr>
          <w:rFonts w:ascii="Yu Mincho" w:hAnsi="Yu Mincho" w:hint="eastAsia"/>
        </w:rPr>
        <w:t>사회의</w:t>
      </w:r>
      <w:r w:rsidR="00FA6823">
        <w:rPr>
          <w:rFonts w:ascii="Yu Mincho" w:hAnsi="Yu Mincho" w:hint="eastAsia"/>
        </w:rPr>
        <w:t xml:space="preserve"> </w:t>
      </w:r>
      <w:r w:rsidR="00FA6823">
        <w:rPr>
          <w:rFonts w:ascii="Yu Mincho" w:hAnsi="Yu Mincho" w:hint="eastAsia"/>
        </w:rPr>
        <w:t>실현에</w:t>
      </w:r>
      <w:r w:rsidR="00FA6823">
        <w:rPr>
          <w:rFonts w:ascii="Yu Mincho" w:hAnsi="Yu Mincho" w:hint="eastAsia"/>
        </w:rPr>
        <w:t xml:space="preserve"> </w:t>
      </w:r>
      <w:r w:rsidR="00FA6823">
        <w:rPr>
          <w:rFonts w:ascii="Yu Mincho" w:hAnsi="Yu Mincho" w:hint="eastAsia"/>
        </w:rPr>
        <w:t>공헌하다</w:t>
      </w:r>
    </w:p>
    <w:p w14:paraId="321BCD11" w14:textId="59EB3178" w:rsidR="00FA6823" w:rsidRDefault="00FA6823" w:rsidP="002911A5">
      <w:pPr>
        <w:rPr>
          <w:rFonts w:ascii="Yu Mincho" w:hAnsi="Yu Mincho"/>
        </w:rPr>
      </w:pPr>
      <w:r>
        <w:rPr>
          <w:rFonts w:ascii="Yu Mincho" w:hAnsi="Yu Mincho" w:hint="eastAsia"/>
        </w:rPr>
        <w:t>사원</w:t>
      </w:r>
      <w:r>
        <w:rPr>
          <w:rFonts w:ascii="Yu Mincho" w:hAnsi="Yu Mincho" w:hint="eastAsia"/>
        </w:rPr>
        <w:t xml:space="preserve"> </w:t>
      </w:r>
      <w:r>
        <w:rPr>
          <w:rFonts w:ascii="Yu Mincho" w:hAnsi="Yu Mincho" w:hint="eastAsia"/>
        </w:rPr>
        <w:t>신조</w:t>
      </w:r>
    </w:p>
    <w:p w14:paraId="2ED5BC22" w14:textId="28EAD6B1" w:rsidR="00FA6823" w:rsidRDefault="00FA6823" w:rsidP="00FA6823">
      <w:pPr>
        <w:pStyle w:val="a4"/>
        <w:numPr>
          <w:ilvl w:val="0"/>
          <w:numId w:val="6"/>
        </w:numPr>
        <w:ind w:leftChars="0"/>
      </w:pPr>
      <w:r>
        <w:rPr>
          <w:rFonts w:hint="eastAsia"/>
        </w:rPr>
        <w:t xml:space="preserve">우리는 </w:t>
      </w:r>
      <w:r>
        <w:t>‘</w:t>
      </w:r>
      <w:r>
        <w:rPr>
          <w:rFonts w:hint="eastAsia"/>
        </w:rPr>
        <w:t>고객을 위해</w:t>
      </w:r>
      <w:r>
        <w:t xml:space="preserve">’ </w:t>
      </w:r>
      <w:r>
        <w:rPr>
          <w:rFonts w:hint="eastAsia"/>
        </w:rPr>
        <w:t>최선을 다합니다.</w:t>
      </w:r>
    </w:p>
    <w:p w14:paraId="543B0A22" w14:textId="2E9C5D74" w:rsidR="00FA6823" w:rsidRDefault="00FA6823" w:rsidP="00FA6823">
      <w:pPr>
        <w:pStyle w:val="a4"/>
        <w:numPr>
          <w:ilvl w:val="0"/>
          <w:numId w:val="6"/>
        </w:numPr>
        <w:ind w:leftChars="0"/>
      </w:pPr>
      <w:r>
        <w:rPr>
          <w:rFonts w:hint="eastAsia"/>
        </w:rPr>
        <w:t>우리는</w:t>
      </w:r>
      <w:r>
        <w:t xml:space="preserve"> ‘</w:t>
      </w:r>
      <w:r>
        <w:rPr>
          <w:rFonts w:hint="eastAsia"/>
        </w:rPr>
        <w:t>행동</w:t>
      </w:r>
      <w:r>
        <w:t>’</w:t>
      </w:r>
      <w:r>
        <w:rPr>
          <w:rFonts w:hint="eastAsia"/>
        </w:rPr>
        <w:t xml:space="preserve">하고 </w:t>
      </w:r>
      <w:r>
        <w:t>‘</w:t>
      </w:r>
      <w:r>
        <w:rPr>
          <w:rFonts w:hint="eastAsia"/>
        </w:rPr>
        <w:t>도전</w:t>
      </w:r>
      <w:r>
        <w:t>’</w:t>
      </w:r>
      <w:r>
        <w:rPr>
          <w:rFonts w:hint="eastAsia"/>
        </w:rPr>
        <w:t>합니다.</w:t>
      </w:r>
    </w:p>
    <w:p w14:paraId="3FBA0953" w14:textId="21D9C22F" w:rsidR="00FA6823" w:rsidRDefault="00FA6823" w:rsidP="00FA6823">
      <w:pPr>
        <w:pStyle w:val="a4"/>
        <w:numPr>
          <w:ilvl w:val="0"/>
          <w:numId w:val="6"/>
        </w:numPr>
        <w:ind w:leftChars="0"/>
      </w:pPr>
      <w:r>
        <w:rPr>
          <w:rFonts w:hint="eastAsia"/>
        </w:rPr>
        <w:t>우리는,</w:t>
      </w:r>
      <w:r>
        <w:t xml:space="preserve"> ‘</w:t>
      </w:r>
      <w:r>
        <w:rPr>
          <w:rFonts w:hint="eastAsia"/>
        </w:rPr>
        <w:t>활기찬</w:t>
      </w:r>
      <w:r>
        <w:t>’ ‘</w:t>
      </w:r>
      <w:r>
        <w:rPr>
          <w:rFonts w:hint="eastAsia"/>
        </w:rPr>
        <w:t>밝은</w:t>
      </w:r>
      <w:r>
        <w:t xml:space="preserve">’ </w:t>
      </w:r>
      <w:r>
        <w:rPr>
          <w:rFonts w:hint="eastAsia"/>
        </w:rPr>
        <w:t>회사를 만듭니다</w:t>
      </w:r>
    </w:p>
    <w:p w14:paraId="39FB5672" w14:textId="18E58FB7" w:rsidR="00FA6823" w:rsidRDefault="00FA6823" w:rsidP="00FA6823">
      <w:r>
        <w:rPr>
          <w:rFonts w:hint="eastAsia"/>
        </w:rPr>
        <w:t>그룹 비전</w:t>
      </w:r>
    </w:p>
    <w:p w14:paraId="39C713A2" w14:textId="37FB817E" w:rsidR="00FA6823" w:rsidRDefault="00FA6823" w:rsidP="00FA6823">
      <w:r w:rsidRPr="00FA6823">
        <w:rPr>
          <w:noProof/>
        </w:rPr>
        <w:lastRenderedPageBreak/>
        <w:drawing>
          <wp:inline distT="0" distB="0" distL="0" distR="0" wp14:anchorId="46A38189" wp14:editId="3EE7F439">
            <wp:extent cx="5731510" cy="3670300"/>
            <wp:effectExtent l="0" t="0" r="2540" b="635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670300"/>
                    </a:xfrm>
                    <a:prstGeom prst="rect">
                      <a:avLst/>
                    </a:prstGeom>
                  </pic:spPr>
                </pic:pic>
              </a:graphicData>
            </a:graphic>
          </wp:inline>
        </w:drawing>
      </w:r>
    </w:p>
    <w:p w14:paraId="1E4A4B08" w14:textId="03DBF081" w:rsidR="00FA6823" w:rsidRDefault="00FA6823" w:rsidP="00FA6823">
      <w:r>
        <w:t xml:space="preserve">: </w:t>
      </w:r>
      <w:r w:rsidRPr="00FA6823">
        <w:t>Trusted Global Innovator</w:t>
      </w:r>
    </w:p>
    <w:p w14:paraId="27A63F29" w14:textId="41CAD9F7" w:rsidR="00FA6823" w:rsidRDefault="00FA6823" w:rsidP="00FA6823">
      <w:r>
        <w:rPr>
          <w:rFonts w:hint="eastAsia"/>
        </w:rPr>
        <w:t>N</w:t>
      </w:r>
      <w:r>
        <w:t>TT</w:t>
      </w:r>
      <w:r>
        <w:rPr>
          <w:rFonts w:hint="eastAsia"/>
        </w:rPr>
        <w:t xml:space="preserve"> 데이터가 </w:t>
      </w:r>
      <w:r>
        <w:t>10</w:t>
      </w:r>
      <w:r>
        <w:rPr>
          <w:rFonts w:hint="eastAsia"/>
        </w:rPr>
        <w:t>년 후에 목표로 하는 모습을 나타낸 것</w:t>
      </w:r>
    </w:p>
    <w:p w14:paraId="3BBFCEE2" w14:textId="77777777" w:rsidR="00FA6823" w:rsidRDefault="00FA6823" w:rsidP="00FA6823">
      <w:r>
        <w:t xml:space="preserve">IT의 기술 혁신은 눈부시고, 비즈니스 모델의 변화도 </w:t>
      </w:r>
      <w:proofErr w:type="spellStart"/>
      <w:r>
        <w:t>급가속하고</w:t>
      </w:r>
      <w:proofErr w:type="spellEnd"/>
      <w:r>
        <w:t xml:space="preserve"> 있는 이 예측 곤란한 시대에 있어서, 우리가 목표로 해야 할 모습은, 자사만의 이익을 추구하는 것이 아니라, </w:t>
      </w:r>
      <w:r w:rsidRPr="00FA6823">
        <w:rPr>
          <w:u w:val="single"/>
        </w:rPr>
        <w:t>어디까지나 고객에게 기대어, 고객의 풍부한 아이디어와 우리가 강점을 발휘하는 전세계의 최첨단 테크놀로지를 연결시켜, 비즈니스 이노베이션이나 사회적 과제의 해결을 함께 실현해 나감으로써 고객으로부터 장기적으로 신뢰받는 파트너가 되는 것</w:t>
      </w:r>
      <w:r>
        <w:t>입니다.</w:t>
      </w:r>
    </w:p>
    <w:p w14:paraId="48707BF5" w14:textId="77777777" w:rsidR="00FA6823" w:rsidRDefault="00FA6823" w:rsidP="00FA6823">
      <w:r>
        <w:rPr>
          <w:rFonts w:hint="eastAsia"/>
        </w:rPr>
        <w:t>「</w:t>
      </w:r>
      <w:r>
        <w:t>Trusted Global Innovator」</w:t>
      </w:r>
    </w:p>
    <w:p w14:paraId="08CAA657" w14:textId="63910B2B" w:rsidR="00FA6823" w:rsidRDefault="00FA6823" w:rsidP="00FA6823">
      <w:r>
        <w:rPr>
          <w:rFonts w:hint="eastAsia"/>
        </w:rPr>
        <w:t>비즈니스</w:t>
      </w:r>
      <w:r>
        <w:t xml:space="preserve"> 파트너로서 전세계의 고객으로부터 </w:t>
      </w:r>
      <w:r w:rsidRPr="00FA6823">
        <w:rPr>
          <w:b/>
          <w:bCs/>
        </w:rPr>
        <w:t>「</w:t>
      </w:r>
      <w:proofErr w:type="spellStart"/>
      <w:r w:rsidRPr="00FA6823">
        <w:rPr>
          <w:b/>
          <w:bCs/>
        </w:rPr>
        <w:t>신뢰」</w:t>
      </w:r>
      <w:r>
        <w:t>를</w:t>
      </w:r>
      <w:proofErr w:type="spellEnd"/>
      <w:r>
        <w:t xml:space="preserve"> 얻는 것으로 글로벌 시장에서 큰 존재감을 발휘해 갈 것입니다.</w:t>
      </w:r>
    </w:p>
    <w:p w14:paraId="615C18A4" w14:textId="77777777" w:rsidR="00FA6823" w:rsidRDefault="00FA6823" w:rsidP="00FA6823">
      <w:r>
        <w:rPr>
          <w:rFonts w:hint="eastAsia"/>
        </w:rPr>
        <w:t>우리는</w:t>
      </w:r>
      <w:r>
        <w:t xml:space="preserve"> 고객과의 사이에 「</w:t>
      </w:r>
      <w:proofErr w:type="spellStart"/>
      <w:r>
        <w:t>롱텀</w:t>
      </w:r>
      <w:proofErr w:type="spellEnd"/>
      <w:r>
        <w:t>·</w:t>
      </w:r>
      <w:proofErr w:type="spellStart"/>
      <w:r>
        <w:t>릴레이션십</w:t>
      </w:r>
      <w:proofErr w:type="spellEnd"/>
      <w:r>
        <w:t xml:space="preserve">~장기에 걸치는 흔들림 없는 </w:t>
      </w:r>
      <w:proofErr w:type="spellStart"/>
      <w:r>
        <w:t>관계성」을</w:t>
      </w:r>
      <w:proofErr w:type="spellEnd"/>
      <w:r>
        <w:t xml:space="preserve"> 쌓아 올려, 고객의 꿈이나 소망을 실현합니다.</w:t>
      </w:r>
    </w:p>
    <w:p w14:paraId="252A3EE5" w14:textId="77777777" w:rsidR="00FA6823" w:rsidRDefault="00FA6823" w:rsidP="00FA6823">
      <w:r>
        <w:rPr>
          <w:rFonts w:hint="eastAsia"/>
        </w:rPr>
        <w:t>우리는</w:t>
      </w:r>
      <w:r>
        <w:t xml:space="preserve"> 첨단 기술을 </w:t>
      </w:r>
      <w:proofErr w:type="spellStart"/>
      <w:r>
        <w:t>진화시켜</w:t>
      </w:r>
      <w:proofErr w:type="spellEnd"/>
      <w:r>
        <w:t xml:space="preserve"> 다양한 기업·서비스가 집결하는 「에코 </w:t>
      </w:r>
      <w:proofErr w:type="spellStart"/>
      <w:r>
        <w:t>시스템」을</w:t>
      </w:r>
      <w:proofErr w:type="spellEnd"/>
      <w:r>
        <w:t xml:space="preserve"> 창출함으로써, 서비스의 부가가치를 한층 더 높여 갈 것입니다.</w:t>
      </w:r>
    </w:p>
    <w:p w14:paraId="6161DB79" w14:textId="0AB6DDF7" w:rsidR="00FA6823" w:rsidRPr="00FA6823" w:rsidRDefault="00FA6823" w:rsidP="00FA6823">
      <w:pPr>
        <w:rPr>
          <w:rFonts w:eastAsia="Yu Mincho"/>
        </w:rPr>
      </w:pPr>
      <w:r>
        <w:rPr>
          <w:rFonts w:hint="eastAsia"/>
        </w:rPr>
        <w:t>우리는</w:t>
      </w:r>
      <w:r>
        <w:t xml:space="preserve">, 일하는 한사람 한사람의 다양성을 존중하는 것에 의해서, </w:t>
      </w:r>
      <w:proofErr w:type="spellStart"/>
      <w:r>
        <w:t>글로벌하게</w:t>
      </w:r>
      <w:proofErr w:type="spellEnd"/>
      <w:r>
        <w:t xml:space="preserve"> 통용되는 창조력을 배양해, 자극해, 한층 더 성장시켜 갑니다.</w:t>
      </w:r>
    </w:p>
    <w:p w14:paraId="2091F91F" w14:textId="3A96C1E0" w:rsidR="008245DE" w:rsidRDefault="008245DE" w:rsidP="008245DE">
      <w:pPr>
        <w:pStyle w:val="a4"/>
        <w:numPr>
          <w:ilvl w:val="0"/>
          <w:numId w:val="4"/>
        </w:numPr>
        <w:ind w:leftChars="0"/>
        <w:rPr>
          <w:b/>
          <w:bCs/>
        </w:rPr>
      </w:pPr>
      <w:r w:rsidRPr="008245DE">
        <w:rPr>
          <w:rFonts w:hint="eastAsia"/>
          <w:b/>
          <w:bCs/>
        </w:rPr>
        <w:t>평판</w:t>
      </w:r>
    </w:p>
    <w:p w14:paraId="44987B1A" w14:textId="1CE7EF41" w:rsidR="003D4C9A" w:rsidRPr="003D4C9A" w:rsidRDefault="003D4C9A" w:rsidP="003D4C9A">
      <w:pPr>
        <w:pStyle w:val="a4"/>
        <w:numPr>
          <w:ilvl w:val="0"/>
          <w:numId w:val="5"/>
        </w:numPr>
        <w:ind w:leftChars="0"/>
        <w:rPr>
          <w:rFonts w:eastAsia="Yu Mincho" w:hint="eastAsia"/>
          <w:b/>
          <w:bCs/>
        </w:rPr>
      </w:pPr>
      <w:r w:rsidRPr="003D4C9A">
        <w:rPr>
          <w:rFonts w:eastAsia="Yu Mincho"/>
          <w:b/>
          <w:bCs/>
        </w:rPr>
        <w:lastRenderedPageBreak/>
        <w:t>Everest Group</w:t>
      </w:r>
      <w:r w:rsidRPr="003D4C9A">
        <w:rPr>
          <w:rFonts w:ascii="맑은 고딕" w:eastAsia="맑은 고딕" w:hAnsi="맑은 고딕" w:cs="맑은 고딕" w:hint="eastAsia"/>
          <w:b/>
          <w:bCs/>
        </w:rPr>
        <w:t>의</w:t>
      </w:r>
      <w:r w:rsidRPr="003D4C9A">
        <w:rPr>
          <w:rFonts w:eastAsia="Yu Mincho"/>
          <w:b/>
          <w:bCs/>
        </w:rPr>
        <w:t xml:space="preserve"> </w:t>
      </w:r>
      <w:r w:rsidRPr="003D4C9A">
        <w:rPr>
          <w:rFonts w:ascii="맑은 고딕" w:eastAsia="맑은 고딕" w:hAnsi="맑은 고딕" w:cs="맑은 고딕" w:hint="eastAsia"/>
          <w:b/>
          <w:bCs/>
        </w:rPr>
        <w:t>보고서에서</w:t>
      </w:r>
      <w:r w:rsidRPr="003D4C9A">
        <w:rPr>
          <w:rFonts w:eastAsia="Yu Mincho"/>
          <w:b/>
          <w:bCs/>
        </w:rPr>
        <w:t xml:space="preserve"> Salesforce</w:t>
      </w:r>
      <w:r w:rsidRPr="003D4C9A">
        <w:rPr>
          <w:rFonts w:ascii="맑은 고딕" w:eastAsia="맑은 고딕" w:hAnsi="맑은 고딕" w:cs="맑은 고딕" w:hint="eastAsia"/>
          <w:b/>
          <w:bCs/>
        </w:rPr>
        <w:t>의</w:t>
      </w:r>
      <w:r w:rsidRPr="003D4C9A">
        <w:rPr>
          <w:rFonts w:eastAsia="Yu Mincho"/>
          <w:b/>
          <w:bCs/>
        </w:rPr>
        <w:t xml:space="preserve"> "Top 5 </w:t>
      </w:r>
      <w:r w:rsidRPr="003D4C9A">
        <w:rPr>
          <w:rFonts w:ascii="맑은 고딕" w:eastAsia="맑은 고딕" w:hAnsi="맑은 고딕" w:cs="맑은 고딕" w:hint="eastAsia"/>
          <w:b/>
          <w:bCs/>
        </w:rPr>
        <w:t>서비스</w:t>
      </w:r>
      <w:r w:rsidRPr="003D4C9A">
        <w:rPr>
          <w:rFonts w:eastAsia="Yu Mincho"/>
          <w:b/>
          <w:bCs/>
        </w:rPr>
        <w:t xml:space="preserve"> </w:t>
      </w:r>
      <w:proofErr w:type="spellStart"/>
      <w:r w:rsidRPr="003D4C9A">
        <w:rPr>
          <w:rFonts w:ascii="맑은 고딕" w:eastAsia="맑은 고딕" w:hAnsi="맑은 고딕" w:cs="맑은 고딕" w:hint="eastAsia"/>
          <w:b/>
          <w:bCs/>
        </w:rPr>
        <w:t>프로바이더</w:t>
      </w:r>
      <w:proofErr w:type="spellEnd"/>
      <w:r w:rsidRPr="003D4C9A">
        <w:rPr>
          <w:rFonts w:eastAsia="Yu Mincho"/>
          <w:b/>
          <w:bCs/>
        </w:rPr>
        <w:t>"</w:t>
      </w:r>
      <w:r w:rsidRPr="003D4C9A">
        <w:rPr>
          <w:rFonts w:ascii="맑은 고딕" w:eastAsia="맑은 고딕" w:hAnsi="맑은 고딕" w:cs="맑은 고딕" w:hint="eastAsia"/>
          <w:b/>
          <w:bCs/>
        </w:rPr>
        <w:t>로</w:t>
      </w:r>
      <w:r w:rsidRPr="003D4C9A">
        <w:rPr>
          <w:rFonts w:eastAsia="Yu Mincho"/>
          <w:b/>
          <w:bCs/>
        </w:rPr>
        <w:t xml:space="preserve"> </w:t>
      </w:r>
      <w:r w:rsidRPr="003D4C9A">
        <w:rPr>
          <w:rFonts w:ascii="맑은 고딕" w:eastAsia="맑은 고딕" w:hAnsi="맑은 고딕" w:cs="맑은 고딕" w:hint="eastAsia"/>
          <w:b/>
          <w:bCs/>
        </w:rPr>
        <w:t>선출</w:t>
      </w:r>
    </w:p>
    <w:p w14:paraId="1226D8FD" w14:textId="21F518DA" w:rsidR="003D4C9A" w:rsidRDefault="003D4C9A" w:rsidP="003D4C9A">
      <w:pPr>
        <w:rPr>
          <w:rFonts w:eastAsia="Yu Mincho"/>
          <w:b/>
          <w:bCs/>
          <w:lang w:eastAsia="ja-JP"/>
        </w:rPr>
      </w:pPr>
      <w:r w:rsidRPr="003D4C9A">
        <w:rPr>
          <w:rFonts w:eastAsia="Yu Mincho"/>
          <w:b/>
          <w:bCs/>
          <w:lang w:eastAsia="ja-JP"/>
        </w:rPr>
        <w:drawing>
          <wp:inline distT="0" distB="0" distL="0" distR="0" wp14:anchorId="743D2DA5" wp14:editId="719973AA">
            <wp:extent cx="5731510" cy="2346960"/>
            <wp:effectExtent l="0" t="0" r="254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2346960"/>
                    </a:xfrm>
                    <a:prstGeom prst="rect">
                      <a:avLst/>
                    </a:prstGeom>
                  </pic:spPr>
                </pic:pic>
              </a:graphicData>
            </a:graphic>
          </wp:inline>
        </w:drawing>
      </w:r>
    </w:p>
    <w:p w14:paraId="52C73850" w14:textId="119EC99D" w:rsidR="003D4C9A" w:rsidRPr="003D4C9A" w:rsidRDefault="003D4C9A" w:rsidP="003D4C9A">
      <w:pPr>
        <w:pStyle w:val="a4"/>
        <w:numPr>
          <w:ilvl w:val="0"/>
          <w:numId w:val="5"/>
        </w:numPr>
        <w:ind w:leftChars="0"/>
        <w:rPr>
          <w:rFonts w:eastAsia="Yu Mincho" w:hint="eastAsia"/>
          <w:b/>
          <w:bCs/>
        </w:rPr>
      </w:pPr>
      <w:r w:rsidRPr="003D4C9A">
        <w:rPr>
          <w:rFonts w:eastAsia="Yu Mincho"/>
          <w:b/>
          <w:bCs/>
        </w:rPr>
        <w:t>Salesforce Partner Innovation Award 2024</w:t>
      </w:r>
      <w:r w:rsidRPr="003D4C9A">
        <w:rPr>
          <w:rFonts w:ascii="맑은 고딕" w:eastAsia="맑은 고딕" w:hAnsi="맑은 고딕" w:cs="맑은 고딕" w:hint="eastAsia"/>
          <w:b/>
          <w:bCs/>
        </w:rPr>
        <w:t>에서</w:t>
      </w:r>
      <w:r w:rsidRPr="003D4C9A">
        <w:rPr>
          <w:rFonts w:eastAsia="Yu Mincho"/>
          <w:b/>
          <w:bCs/>
        </w:rPr>
        <w:t xml:space="preserve"> 2</w:t>
      </w:r>
      <w:r w:rsidRPr="003D4C9A">
        <w:rPr>
          <w:rFonts w:ascii="맑은 고딕" w:eastAsia="맑은 고딕" w:hAnsi="맑은 고딕" w:cs="맑은 고딕" w:hint="eastAsia"/>
          <w:b/>
          <w:bCs/>
        </w:rPr>
        <w:t>개</w:t>
      </w:r>
      <w:r w:rsidRPr="003D4C9A">
        <w:rPr>
          <w:rFonts w:eastAsia="Yu Mincho"/>
          <w:b/>
          <w:bCs/>
        </w:rPr>
        <w:t xml:space="preserve"> </w:t>
      </w:r>
      <w:r w:rsidRPr="003D4C9A">
        <w:rPr>
          <w:rFonts w:ascii="맑은 고딕" w:eastAsia="맑은 고딕" w:hAnsi="맑은 고딕" w:cs="맑은 고딕" w:hint="eastAsia"/>
          <w:b/>
          <w:bCs/>
        </w:rPr>
        <w:t>부문상</w:t>
      </w:r>
      <w:r w:rsidRPr="003D4C9A">
        <w:rPr>
          <w:rFonts w:eastAsia="Yu Mincho"/>
          <w:b/>
          <w:bCs/>
        </w:rPr>
        <w:t xml:space="preserve"> </w:t>
      </w:r>
      <w:r w:rsidRPr="003D4C9A">
        <w:rPr>
          <w:rFonts w:ascii="맑은 고딕" w:eastAsia="맑은 고딕" w:hAnsi="맑은 고딕" w:cs="맑은 고딕" w:hint="eastAsia"/>
          <w:b/>
          <w:bCs/>
        </w:rPr>
        <w:t>수상</w:t>
      </w:r>
    </w:p>
    <w:p w14:paraId="71FAA35C" w14:textId="00B31650" w:rsidR="003D4C9A" w:rsidRDefault="003D4C9A" w:rsidP="003D4C9A">
      <w:pPr>
        <w:rPr>
          <w:rFonts w:eastAsia="Yu Mincho"/>
          <w:b/>
          <w:bCs/>
          <w:lang w:eastAsia="ja-JP"/>
        </w:rPr>
      </w:pPr>
      <w:r w:rsidRPr="003D4C9A">
        <w:rPr>
          <w:rFonts w:eastAsia="Yu Mincho"/>
          <w:b/>
          <w:bCs/>
          <w:lang w:eastAsia="ja-JP"/>
        </w:rPr>
        <w:drawing>
          <wp:inline distT="0" distB="0" distL="0" distR="0" wp14:anchorId="0A776F36" wp14:editId="164609F6">
            <wp:extent cx="5731510" cy="1873885"/>
            <wp:effectExtent l="0" t="0" r="254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1873885"/>
                    </a:xfrm>
                    <a:prstGeom prst="rect">
                      <a:avLst/>
                    </a:prstGeom>
                  </pic:spPr>
                </pic:pic>
              </a:graphicData>
            </a:graphic>
          </wp:inline>
        </w:drawing>
      </w:r>
    </w:p>
    <w:p w14:paraId="716BB308" w14:textId="366125F1" w:rsidR="003D4C9A" w:rsidRPr="003D4C9A" w:rsidRDefault="003D4C9A" w:rsidP="003D4C9A">
      <w:pPr>
        <w:pStyle w:val="a4"/>
        <w:numPr>
          <w:ilvl w:val="0"/>
          <w:numId w:val="5"/>
        </w:numPr>
        <w:ind w:leftChars="0"/>
        <w:rPr>
          <w:rFonts w:eastAsia="Yu Mincho" w:hint="eastAsia"/>
          <w:b/>
          <w:bCs/>
        </w:rPr>
      </w:pPr>
      <w:r w:rsidRPr="003D4C9A">
        <w:rPr>
          <w:rFonts w:eastAsia="Yu Mincho"/>
          <w:b/>
          <w:bCs/>
        </w:rPr>
        <w:t xml:space="preserve">Agent force </w:t>
      </w:r>
      <w:r w:rsidRPr="003D4C9A">
        <w:rPr>
          <w:rFonts w:ascii="맑은 고딕" w:eastAsia="맑은 고딕" w:hAnsi="맑은 고딕" w:cs="맑은 고딕" w:hint="eastAsia"/>
          <w:b/>
          <w:bCs/>
        </w:rPr>
        <w:t>컨설팅</w:t>
      </w:r>
      <w:r w:rsidRPr="003D4C9A">
        <w:rPr>
          <w:rFonts w:eastAsia="Yu Mincho"/>
          <w:b/>
          <w:bCs/>
        </w:rPr>
        <w:t xml:space="preserve"> </w:t>
      </w:r>
      <w:r w:rsidRPr="003D4C9A">
        <w:rPr>
          <w:rFonts w:ascii="맑은 고딕" w:eastAsia="맑은 고딕" w:hAnsi="맑은 고딕" w:cs="맑은 고딕" w:hint="eastAsia"/>
          <w:b/>
          <w:bCs/>
        </w:rPr>
        <w:t>파트너</w:t>
      </w:r>
      <w:r w:rsidRPr="003D4C9A">
        <w:rPr>
          <w:rFonts w:eastAsia="Yu Mincho"/>
          <w:b/>
          <w:bCs/>
        </w:rPr>
        <w:t xml:space="preserve"> </w:t>
      </w:r>
      <w:r w:rsidRPr="003D4C9A">
        <w:rPr>
          <w:rFonts w:ascii="맑은 고딕" w:eastAsia="맑은 고딕" w:hAnsi="맑은 고딕" w:cs="맑은 고딕" w:hint="eastAsia"/>
          <w:b/>
          <w:bCs/>
        </w:rPr>
        <w:t>후보에</w:t>
      </w:r>
      <w:r w:rsidRPr="003D4C9A">
        <w:rPr>
          <w:rFonts w:eastAsia="Yu Mincho"/>
          <w:b/>
          <w:bCs/>
        </w:rPr>
        <w:t xml:space="preserve"> </w:t>
      </w:r>
      <w:r w:rsidRPr="003D4C9A">
        <w:rPr>
          <w:rFonts w:ascii="맑은 고딕" w:eastAsia="맑은 고딕" w:hAnsi="맑은 고딕" w:cs="맑은 고딕" w:hint="eastAsia"/>
          <w:b/>
          <w:bCs/>
        </w:rPr>
        <w:t>올랐습니다</w:t>
      </w:r>
    </w:p>
    <w:p w14:paraId="41F0FCF7" w14:textId="6A15A01B" w:rsidR="003D4C9A" w:rsidRDefault="003D4C9A" w:rsidP="003D4C9A">
      <w:pPr>
        <w:rPr>
          <w:rFonts w:eastAsia="Yu Mincho"/>
          <w:b/>
          <w:bCs/>
          <w:lang w:eastAsia="ja-JP"/>
        </w:rPr>
      </w:pPr>
      <w:r w:rsidRPr="003D4C9A">
        <w:rPr>
          <w:rFonts w:eastAsia="Yu Mincho"/>
          <w:b/>
          <w:bCs/>
          <w:lang w:eastAsia="ja-JP"/>
        </w:rPr>
        <w:drawing>
          <wp:inline distT="0" distB="0" distL="0" distR="0" wp14:anchorId="5B0EEB9F" wp14:editId="3EFC249E">
            <wp:extent cx="5731510" cy="2068830"/>
            <wp:effectExtent l="0" t="0" r="2540" b="762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2068830"/>
                    </a:xfrm>
                    <a:prstGeom prst="rect">
                      <a:avLst/>
                    </a:prstGeom>
                  </pic:spPr>
                </pic:pic>
              </a:graphicData>
            </a:graphic>
          </wp:inline>
        </w:drawing>
      </w:r>
    </w:p>
    <w:p w14:paraId="5AAC1C6D" w14:textId="213467F4" w:rsidR="003D4C9A" w:rsidRDefault="003D4C9A" w:rsidP="003D4C9A">
      <w:pPr>
        <w:rPr>
          <w:rFonts w:eastAsia="Yu Mincho"/>
          <w:b/>
          <w:bCs/>
          <w:lang w:eastAsia="ja-JP"/>
        </w:rPr>
      </w:pPr>
      <w:hyperlink r:id="rId23" w:history="1">
        <w:r w:rsidRPr="001C6819">
          <w:rPr>
            <w:rStyle w:val="a5"/>
            <w:rFonts w:eastAsia="Yu Mincho"/>
            <w:b/>
            <w:bCs/>
            <w:lang w:eastAsia="ja-JP"/>
          </w:rPr>
          <w:t>https://www.nttdata.com/jp/ja/lineup/salesforce/awards/</w:t>
        </w:r>
      </w:hyperlink>
    </w:p>
    <w:p w14:paraId="1805445E" w14:textId="77777777" w:rsidR="003D4C9A" w:rsidRPr="003D4C9A" w:rsidRDefault="003D4C9A" w:rsidP="003D4C9A">
      <w:pPr>
        <w:rPr>
          <w:rFonts w:eastAsia="Yu Mincho" w:hint="eastAsia"/>
          <w:b/>
          <w:bCs/>
          <w:lang w:eastAsia="ja-JP"/>
        </w:rPr>
      </w:pPr>
    </w:p>
    <w:p w14:paraId="3CAFDCCE" w14:textId="6D20DB82" w:rsidR="008245DE" w:rsidRPr="008245DE" w:rsidRDefault="008245DE" w:rsidP="008245DE">
      <w:pPr>
        <w:pStyle w:val="a4"/>
        <w:numPr>
          <w:ilvl w:val="0"/>
          <w:numId w:val="4"/>
        </w:numPr>
        <w:ind w:leftChars="0"/>
        <w:rPr>
          <w:b/>
          <w:bCs/>
        </w:rPr>
      </w:pPr>
      <w:r w:rsidRPr="008245DE">
        <w:rPr>
          <w:rFonts w:hint="eastAsia"/>
          <w:b/>
          <w:bCs/>
        </w:rPr>
        <w:t>신입공고</w:t>
      </w:r>
    </w:p>
    <w:p w14:paraId="6DFE2F42" w14:textId="5AFE282A" w:rsidR="008245DE" w:rsidRDefault="00FA6823" w:rsidP="008245DE">
      <w:r w:rsidRPr="00FA6823">
        <w:rPr>
          <w:noProof/>
        </w:rPr>
        <w:lastRenderedPageBreak/>
        <w:drawing>
          <wp:inline distT="0" distB="0" distL="0" distR="0" wp14:anchorId="29C27A26" wp14:editId="5054A9AD">
            <wp:extent cx="5731510" cy="5215890"/>
            <wp:effectExtent l="0" t="0" r="2540" b="381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5215890"/>
                    </a:xfrm>
                    <a:prstGeom prst="rect">
                      <a:avLst/>
                    </a:prstGeom>
                  </pic:spPr>
                </pic:pic>
              </a:graphicData>
            </a:graphic>
          </wp:inline>
        </w:drawing>
      </w:r>
    </w:p>
    <w:p w14:paraId="6357B6B0" w14:textId="628B403F" w:rsidR="00FA6823" w:rsidRPr="008245DE" w:rsidRDefault="00FA6823" w:rsidP="008245DE">
      <w:r w:rsidRPr="00FA6823">
        <w:rPr>
          <w:noProof/>
        </w:rPr>
        <w:lastRenderedPageBreak/>
        <w:drawing>
          <wp:inline distT="0" distB="0" distL="0" distR="0" wp14:anchorId="19E0BD40" wp14:editId="4CBF959B">
            <wp:extent cx="5731510" cy="5804535"/>
            <wp:effectExtent l="0" t="0" r="2540" b="5715"/>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5804535"/>
                    </a:xfrm>
                    <a:prstGeom prst="rect">
                      <a:avLst/>
                    </a:prstGeom>
                  </pic:spPr>
                </pic:pic>
              </a:graphicData>
            </a:graphic>
          </wp:inline>
        </w:drawing>
      </w:r>
      <w:r w:rsidR="00A36B35" w:rsidRPr="00A36B35">
        <w:rPr>
          <w:noProof/>
        </w:rPr>
        <w:drawing>
          <wp:inline distT="0" distB="0" distL="0" distR="0" wp14:anchorId="132C9897" wp14:editId="21FE09D1">
            <wp:extent cx="5731510" cy="1064895"/>
            <wp:effectExtent l="0" t="0" r="2540" b="1905"/>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1064895"/>
                    </a:xfrm>
                    <a:prstGeom prst="rect">
                      <a:avLst/>
                    </a:prstGeom>
                  </pic:spPr>
                </pic:pic>
              </a:graphicData>
            </a:graphic>
          </wp:inline>
        </w:drawing>
      </w:r>
    </w:p>
    <w:sectPr w:rsidR="00FA6823" w:rsidRPr="008245D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ABAA9" w14:textId="77777777" w:rsidR="00D7573E" w:rsidRDefault="00D7573E" w:rsidP="003D4C9A">
      <w:pPr>
        <w:spacing w:after="0" w:line="240" w:lineRule="auto"/>
      </w:pPr>
      <w:r>
        <w:separator/>
      </w:r>
    </w:p>
  </w:endnote>
  <w:endnote w:type="continuationSeparator" w:id="0">
    <w:p w14:paraId="502FCAA0" w14:textId="77777777" w:rsidR="00D7573E" w:rsidRDefault="00D7573E" w:rsidP="003D4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새굴림">
    <w:panose1 w:val="02030600000101010101"/>
    <w:charset w:val="81"/>
    <w:family w:val="roman"/>
    <w:pitch w:val="variable"/>
    <w:sig w:usb0="B00002AF" w:usb1="7B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7A52" w14:textId="77777777" w:rsidR="00D7573E" w:rsidRDefault="00D7573E" w:rsidP="003D4C9A">
      <w:pPr>
        <w:spacing w:after="0" w:line="240" w:lineRule="auto"/>
      </w:pPr>
      <w:r>
        <w:separator/>
      </w:r>
    </w:p>
  </w:footnote>
  <w:footnote w:type="continuationSeparator" w:id="0">
    <w:p w14:paraId="732C2979" w14:textId="77777777" w:rsidR="00D7573E" w:rsidRDefault="00D7573E" w:rsidP="003D4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3577"/>
    <w:multiLevelType w:val="hybridMultilevel"/>
    <w:tmpl w:val="78FA7F62"/>
    <w:lvl w:ilvl="0" w:tplc="63AE8660">
      <w:start w:val="2024"/>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AD56E44"/>
    <w:multiLevelType w:val="hybridMultilevel"/>
    <w:tmpl w:val="A11C549E"/>
    <w:lvl w:ilvl="0" w:tplc="324AA29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33E40168"/>
    <w:multiLevelType w:val="hybridMultilevel"/>
    <w:tmpl w:val="8F28772C"/>
    <w:lvl w:ilvl="0" w:tplc="7B9451E8">
      <w:start w:val="1"/>
      <w:numFmt w:val="decimal"/>
      <w:lvlText w:val="%1."/>
      <w:lvlJc w:val="left"/>
      <w:pPr>
        <w:ind w:left="760" w:hanging="360"/>
      </w:pPr>
      <w:rPr>
        <w:rFonts w:ascii="Yu Mincho" w:hAnsi="Yu Mincho"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3C7462B1"/>
    <w:multiLevelType w:val="hybridMultilevel"/>
    <w:tmpl w:val="347CEDF8"/>
    <w:lvl w:ilvl="0" w:tplc="77C89B74">
      <w:start w:val="1"/>
      <w:numFmt w:val="bullet"/>
      <w:lvlText w:val="-"/>
      <w:lvlJc w:val="left"/>
      <w:pPr>
        <w:ind w:left="720" w:hanging="360"/>
      </w:pPr>
      <w:rPr>
        <w:rFonts w:ascii="맑은 고딕" w:eastAsia="맑은 고딕" w:hAnsi="맑은 고딕" w:cstheme="minorBidi" w:hint="eastAsia"/>
      </w:rPr>
    </w:lvl>
    <w:lvl w:ilvl="1" w:tplc="04090003" w:tentative="1">
      <w:start w:val="1"/>
      <w:numFmt w:val="bullet"/>
      <w:lvlText w:val=""/>
      <w:lvlJc w:val="left"/>
      <w:pPr>
        <w:ind w:left="1160" w:hanging="400"/>
      </w:pPr>
      <w:rPr>
        <w:rFonts w:ascii="Wingdings" w:hAnsi="Wingdings" w:hint="default"/>
      </w:rPr>
    </w:lvl>
    <w:lvl w:ilvl="2" w:tplc="04090005" w:tentative="1">
      <w:start w:val="1"/>
      <w:numFmt w:val="bullet"/>
      <w:lvlText w:val=""/>
      <w:lvlJc w:val="left"/>
      <w:pPr>
        <w:ind w:left="1560" w:hanging="400"/>
      </w:pPr>
      <w:rPr>
        <w:rFonts w:ascii="Wingdings" w:hAnsi="Wingdings" w:hint="default"/>
      </w:rPr>
    </w:lvl>
    <w:lvl w:ilvl="3" w:tplc="04090001" w:tentative="1">
      <w:start w:val="1"/>
      <w:numFmt w:val="bullet"/>
      <w:lvlText w:val=""/>
      <w:lvlJc w:val="left"/>
      <w:pPr>
        <w:ind w:left="1960" w:hanging="400"/>
      </w:pPr>
      <w:rPr>
        <w:rFonts w:ascii="Wingdings" w:hAnsi="Wingdings" w:hint="default"/>
      </w:rPr>
    </w:lvl>
    <w:lvl w:ilvl="4" w:tplc="04090003" w:tentative="1">
      <w:start w:val="1"/>
      <w:numFmt w:val="bullet"/>
      <w:lvlText w:val=""/>
      <w:lvlJc w:val="left"/>
      <w:pPr>
        <w:ind w:left="2360" w:hanging="400"/>
      </w:pPr>
      <w:rPr>
        <w:rFonts w:ascii="Wingdings" w:hAnsi="Wingdings" w:hint="default"/>
      </w:rPr>
    </w:lvl>
    <w:lvl w:ilvl="5" w:tplc="04090005" w:tentative="1">
      <w:start w:val="1"/>
      <w:numFmt w:val="bullet"/>
      <w:lvlText w:val=""/>
      <w:lvlJc w:val="left"/>
      <w:pPr>
        <w:ind w:left="2760" w:hanging="400"/>
      </w:pPr>
      <w:rPr>
        <w:rFonts w:ascii="Wingdings" w:hAnsi="Wingdings" w:hint="default"/>
      </w:rPr>
    </w:lvl>
    <w:lvl w:ilvl="6" w:tplc="04090001" w:tentative="1">
      <w:start w:val="1"/>
      <w:numFmt w:val="bullet"/>
      <w:lvlText w:val=""/>
      <w:lvlJc w:val="left"/>
      <w:pPr>
        <w:ind w:left="3160" w:hanging="400"/>
      </w:pPr>
      <w:rPr>
        <w:rFonts w:ascii="Wingdings" w:hAnsi="Wingdings" w:hint="default"/>
      </w:rPr>
    </w:lvl>
    <w:lvl w:ilvl="7" w:tplc="04090003" w:tentative="1">
      <w:start w:val="1"/>
      <w:numFmt w:val="bullet"/>
      <w:lvlText w:val=""/>
      <w:lvlJc w:val="left"/>
      <w:pPr>
        <w:ind w:left="3560" w:hanging="400"/>
      </w:pPr>
      <w:rPr>
        <w:rFonts w:ascii="Wingdings" w:hAnsi="Wingdings" w:hint="default"/>
      </w:rPr>
    </w:lvl>
    <w:lvl w:ilvl="8" w:tplc="04090005" w:tentative="1">
      <w:start w:val="1"/>
      <w:numFmt w:val="bullet"/>
      <w:lvlText w:val=""/>
      <w:lvlJc w:val="left"/>
      <w:pPr>
        <w:ind w:left="3960" w:hanging="400"/>
      </w:pPr>
      <w:rPr>
        <w:rFonts w:ascii="Wingdings" w:hAnsi="Wingdings" w:hint="default"/>
      </w:rPr>
    </w:lvl>
  </w:abstractNum>
  <w:abstractNum w:abstractNumId="4" w15:restartNumberingAfterBreak="0">
    <w:nsid w:val="4BD01D50"/>
    <w:multiLevelType w:val="hybridMultilevel"/>
    <w:tmpl w:val="BC98AA16"/>
    <w:lvl w:ilvl="0" w:tplc="BA76E03A">
      <w:start w:val="4"/>
      <w:numFmt w:val="bullet"/>
      <w:lvlText w:val="-"/>
      <w:lvlJc w:val="left"/>
      <w:pPr>
        <w:ind w:left="1120" w:hanging="360"/>
      </w:pPr>
      <w:rPr>
        <w:rFonts w:ascii="맑은 고딕" w:eastAsia="맑은 고딕" w:hAnsi="맑은 고딕" w:cstheme="minorBidi"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5" w15:restartNumberingAfterBreak="0">
    <w:nsid w:val="6BD17980"/>
    <w:multiLevelType w:val="hybridMultilevel"/>
    <w:tmpl w:val="35CEAA16"/>
    <w:lvl w:ilvl="0" w:tplc="5F22244E">
      <w:start w:val="2"/>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75E40521"/>
    <w:multiLevelType w:val="hybridMultilevel"/>
    <w:tmpl w:val="B80E78F0"/>
    <w:lvl w:ilvl="0" w:tplc="DDD83E26">
      <w:start w:val="1"/>
      <w:numFmt w:val="decimal"/>
      <w:lvlText w:val="%1."/>
      <w:lvlJc w:val="left"/>
      <w:pPr>
        <w:ind w:left="360" w:hanging="36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num w:numId="1">
    <w:abstractNumId w:val="1"/>
  </w:num>
  <w:num w:numId="2">
    <w:abstractNumId w:val="4"/>
  </w:num>
  <w:num w:numId="3">
    <w:abstractNumId w:val="5"/>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DE"/>
    <w:rsid w:val="0007111E"/>
    <w:rsid w:val="00256BE8"/>
    <w:rsid w:val="002911A5"/>
    <w:rsid w:val="003D4C9A"/>
    <w:rsid w:val="00527C8B"/>
    <w:rsid w:val="008245DE"/>
    <w:rsid w:val="00A36B35"/>
    <w:rsid w:val="00BA00D4"/>
    <w:rsid w:val="00D7573E"/>
    <w:rsid w:val="00F16F47"/>
    <w:rsid w:val="00FA682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43A17"/>
  <w15:chartTrackingRefBased/>
  <w15:docId w15:val="{BC07E274-D58C-4799-A21A-EF7C547F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8245DE"/>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245DE"/>
    <w:rPr>
      <w:rFonts w:asciiTheme="majorHAnsi" w:eastAsiaTheme="majorEastAsia" w:hAnsiTheme="majorHAnsi" w:cstheme="majorBidi"/>
      <w:sz w:val="28"/>
      <w:szCs w:val="28"/>
    </w:rPr>
  </w:style>
  <w:style w:type="paragraph" w:styleId="a3">
    <w:name w:val="Title"/>
    <w:basedOn w:val="a"/>
    <w:next w:val="a"/>
    <w:link w:val="Char"/>
    <w:uiPriority w:val="10"/>
    <w:qFormat/>
    <w:rsid w:val="008245DE"/>
    <w:pPr>
      <w:spacing w:before="240" w:after="120"/>
      <w:jc w:val="center"/>
      <w:outlineLvl w:val="0"/>
    </w:pPr>
    <w:rPr>
      <w:rFonts w:asciiTheme="majorHAnsi" w:eastAsiaTheme="majorEastAsia" w:hAnsiTheme="majorHAnsi" w:cstheme="majorBidi"/>
      <w:b/>
      <w:bCs/>
      <w:sz w:val="32"/>
      <w:szCs w:val="32"/>
    </w:rPr>
  </w:style>
  <w:style w:type="character" w:customStyle="1" w:styleId="Char">
    <w:name w:val="제목 Char"/>
    <w:basedOn w:val="a0"/>
    <w:link w:val="a3"/>
    <w:uiPriority w:val="10"/>
    <w:rsid w:val="008245DE"/>
    <w:rPr>
      <w:rFonts w:asciiTheme="majorHAnsi" w:eastAsiaTheme="majorEastAsia" w:hAnsiTheme="majorHAnsi" w:cstheme="majorBidi"/>
      <w:b/>
      <w:bCs/>
      <w:sz w:val="32"/>
      <w:szCs w:val="32"/>
    </w:rPr>
  </w:style>
  <w:style w:type="paragraph" w:styleId="a4">
    <w:name w:val="List Paragraph"/>
    <w:basedOn w:val="a"/>
    <w:uiPriority w:val="34"/>
    <w:qFormat/>
    <w:rsid w:val="008245DE"/>
    <w:pPr>
      <w:ind w:leftChars="400" w:left="800"/>
    </w:pPr>
  </w:style>
  <w:style w:type="character" w:styleId="a5">
    <w:name w:val="Hyperlink"/>
    <w:basedOn w:val="a0"/>
    <w:uiPriority w:val="99"/>
    <w:unhideWhenUsed/>
    <w:rsid w:val="00F16F47"/>
    <w:rPr>
      <w:color w:val="0563C1" w:themeColor="hyperlink"/>
      <w:u w:val="single"/>
    </w:rPr>
  </w:style>
  <w:style w:type="character" w:styleId="a6">
    <w:name w:val="Unresolved Mention"/>
    <w:basedOn w:val="a0"/>
    <w:uiPriority w:val="99"/>
    <w:semiHidden/>
    <w:unhideWhenUsed/>
    <w:rsid w:val="00F16F47"/>
    <w:rPr>
      <w:color w:val="605E5C"/>
      <w:shd w:val="clear" w:color="auto" w:fill="E1DFDD"/>
    </w:rPr>
  </w:style>
  <w:style w:type="character" w:styleId="a7">
    <w:name w:val="FollowedHyperlink"/>
    <w:basedOn w:val="a0"/>
    <w:uiPriority w:val="99"/>
    <w:semiHidden/>
    <w:unhideWhenUsed/>
    <w:rsid w:val="00527C8B"/>
    <w:rPr>
      <w:color w:val="954F72" w:themeColor="followedHyperlink"/>
      <w:u w:val="single"/>
    </w:rPr>
  </w:style>
  <w:style w:type="paragraph" w:styleId="a8">
    <w:name w:val="header"/>
    <w:basedOn w:val="a"/>
    <w:link w:val="Char0"/>
    <w:uiPriority w:val="99"/>
    <w:unhideWhenUsed/>
    <w:rsid w:val="003D4C9A"/>
    <w:pPr>
      <w:tabs>
        <w:tab w:val="center" w:pos="4513"/>
        <w:tab w:val="right" w:pos="9026"/>
      </w:tabs>
      <w:snapToGrid w:val="0"/>
    </w:pPr>
  </w:style>
  <w:style w:type="character" w:customStyle="1" w:styleId="Char0">
    <w:name w:val="머리글 Char"/>
    <w:basedOn w:val="a0"/>
    <w:link w:val="a8"/>
    <w:uiPriority w:val="99"/>
    <w:rsid w:val="003D4C9A"/>
  </w:style>
  <w:style w:type="paragraph" w:styleId="a9">
    <w:name w:val="footer"/>
    <w:basedOn w:val="a"/>
    <w:link w:val="Char1"/>
    <w:uiPriority w:val="99"/>
    <w:unhideWhenUsed/>
    <w:rsid w:val="003D4C9A"/>
    <w:pPr>
      <w:tabs>
        <w:tab w:val="center" w:pos="4513"/>
        <w:tab w:val="right" w:pos="9026"/>
      </w:tabs>
      <w:snapToGrid w:val="0"/>
    </w:pPr>
  </w:style>
  <w:style w:type="character" w:customStyle="1" w:styleId="Char1">
    <w:name w:val="바닥글 Char"/>
    <w:basedOn w:val="a0"/>
    <w:link w:val="a9"/>
    <w:uiPriority w:val="99"/>
    <w:rsid w:val="003D4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group.ntt/jp/ir/library/results/2024/pdf/fy2024q1kessan0807.pdf" TargetMode="External"/><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hyperlink" Target="https://group.ntt/jp/ir/library/results/2023/pdf/fy2023q4kessan0510.pdf" TargetMode="External"/><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hyperlink" Target="https://group.ntt/jp/ir/library/presentation/2022/230512_2.pdf" TargetMode="External"/><Relationship Id="rId23" Type="http://schemas.openxmlformats.org/officeDocument/2006/relationships/hyperlink" Target="https://www.nttdata.com/jp/ja/lineup/salesforce/awards/" TargetMode="Externa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group.ntt/jp/ir/library/results/2024/pdf/fy2024q2kessan1107.pdf" TargetMode="External"/><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11</Pages>
  <Words>596</Words>
  <Characters>3400</Characters>
  <Application>Microsoft Office Word</Application>
  <DocSecurity>0</DocSecurity>
  <Lines>28</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taeyeon kim</dc:creator>
  <cp:keywords/>
  <dc:description/>
  <cp:lastModifiedBy>taeyeon kim</cp:lastModifiedBy>
  <cp:revision>2</cp:revision>
  <dcterms:created xsi:type="dcterms:W3CDTF">2025-01-15T13:32:00Z</dcterms:created>
  <dcterms:modified xsi:type="dcterms:W3CDTF">2025-01-15T15:07:00Z</dcterms:modified>
</cp:coreProperties>
</file>