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98C76" w14:textId="77777777" w:rsidR="00C51D2B" w:rsidRPr="008715B2" w:rsidRDefault="00C51D2B" w:rsidP="00C51D2B">
      <w:pPr>
        <w:rPr>
          <w:rFonts w:eastAsiaTheme="minorHAnsi" w:hint="eastAsia"/>
          <w:b/>
          <w:bCs/>
          <w:sz w:val="28"/>
          <w:szCs w:val="28"/>
          <w:lang w:eastAsia="ko-KR"/>
        </w:rPr>
      </w:pPr>
      <w:r w:rsidRPr="008715B2">
        <w:rPr>
          <w:rFonts w:eastAsiaTheme="minorHAnsi" w:hint="eastAsia"/>
          <w:b/>
          <w:bCs/>
          <w:sz w:val="28"/>
          <w:szCs w:val="28"/>
          <w:lang w:eastAsia="ko-KR"/>
        </w:rPr>
        <w:t xml:space="preserve">DAY 2 기업 분석 </w:t>
      </w:r>
    </w:p>
    <w:p w14:paraId="069DF4EC" w14:textId="21665967" w:rsidR="00C51D2B" w:rsidRPr="008715B2" w:rsidRDefault="00D478E0" w:rsidP="00C51D2B">
      <w:pPr>
        <w:pStyle w:val="a6"/>
        <w:numPr>
          <w:ilvl w:val="0"/>
          <w:numId w:val="1"/>
        </w:numPr>
        <w:rPr>
          <w:rFonts w:eastAsiaTheme="minorHAnsi"/>
          <w:b/>
          <w:bCs/>
          <w:sz w:val="24"/>
          <w:szCs w:val="24"/>
          <w:lang w:eastAsia="ko-KR"/>
        </w:rPr>
      </w:pPr>
      <w:proofErr w:type="spellStart"/>
      <w:proofErr w:type="gramStart"/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>세븐앤아이홀딩스</w:t>
      </w:r>
      <w:proofErr w:type="spellEnd"/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>( Seven</w:t>
      </w:r>
      <w:proofErr w:type="gramEnd"/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 xml:space="preserve"> &amp; </w:t>
      </w:r>
      <w:r w:rsidRPr="008715B2">
        <w:rPr>
          <w:rFonts w:eastAsiaTheme="minorHAnsi"/>
          <w:b/>
          <w:bCs/>
          <w:sz w:val="24"/>
          <w:szCs w:val="24"/>
          <w:lang w:eastAsia="ko-KR"/>
        </w:rPr>
        <w:t>I</w:t>
      </w:r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 xml:space="preserve"> Holdings Co., Ltd,)</w:t>
      </w:r>
    </w:p>
    <w:p w14:paraId="06AAAB1E" w14:textId="1DD4AC87" w:rsidR="00D478E0" w:rsidRPr="008715B2" w:rsidRDefault="00D478E0" w:rsidP="00D478E0">
      <w:pPr>
        <w:pStyle w:val="a6"/>
        <w:numPr>
          <w:ilvl w:val="1"/>
          <w:numId w:val="1"/>
        </w:numPr>
        <w:rPr>
          <w:rFonts w:eastAsiaTheme="minorHAnsi" w:cs="굴림" w:hint="eastAsia"/>
          <w:kern w:val="0"/>
          <w:sz w:val="22"/>
          <w:lang w:eastAsia="ko-KR"/>
        </w:rPr>
      </w:pPr>
      <w:proofErr w:type="spellStart"/>
      <w:r w:rsidRPr="00D478E0">
        <w:rPr>
          <w:rFonts w:eastAsiaTheme="minorHAnsi" w:cs="굴림"/>
          <w:kern w:val="0"/>
          <w:sz w:val="22"/>
          <w:lang w:eastAsia="ko-KR"/>
        </w:rPr>
        <w:t>세븐앤아이홀딩스</w:t>
      </w:r>
      <w:proofErr w:type="spellEnd"/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D478E0">
        <w:rPr>
          <w:rFonts w:eastAsiaTheme="minorHAnsi" w:cs="굴림"/>
          <w:kern w:val="0"/>
          <w:sz w:val="22"/>
          <w:lang w:eastAsia="ko-KR"/>
        </w:rPr>
        <w:t>일본을 기반으로 한 글로벌 유통 기업으로, 다양한 사업 부문을 운영하며 전 세계적으로 광범위한 네트워크를 구축하고 있습니다.</w:t>
      </w:r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 주요 사업으로는 </w:t>
      </w:r>
      <w:r w:rsidRPr="008715B2">
        <w:rPr>
          <w:rFonts w:eastAsiaTheme="minorHAnsi" w:cs="굴림"/>
          <w:kern w:val="0"/>
          <w:sz w:val="22"/>
          <w:lang w:eastAsia="ko-KR"/>
        </w:rPr>
        <w:t xml:space="preserve">주력 브랜드인 세븐일레븐(7-Eleven)을 통해 일본 </w:t>
      </w:r>
      <w:proofErr w:type="gramStart"/>
      <w:r w:rsidRPr="008715B2">
        <w:rPr>
          <w:rFonts w:eastAsiaTheme="minorHAnsi" w:cs="굴림"/>
          <w:kern w:val="0"/>
          <w:sz w:val="22"/>
          <w:lang w:eastAsia="ko-KR"/>
        </w:rPr>
        <w:t xml:space="preserve">국내 </w:t>
      </w:r>
      <w:r w:rsidRPr="008715B2">
        <w:rPr>
          <w:rFonts w:eastAsiaTheme="minorHAnsi" w:cs="굴림"/>
          <w:kern w:val="0"/>
          <w:sz w:val="22"/>
          <w:lang w:eastAsia="ko-KR"/>
        </w:rPr>
        <w:t xml:space="preserve"> </w:t>
      </w:r>
      <w:r w:rsidRPr="00D478E0">
        <w:rPr>
          <w:rFonts w:eastAsiaTheme="minorHAnsi" w:cs="굴림"/>
          <w:kern w:val="0"/>
          <w:sz w:val="22"/>
          <w:lang w:eastAsia="ko-KR"/>
        </w:rPr>
        <w:t>일본</w:t>
      </w:r>
      <w:proofErr w:type="gramEnd"/>
      <w:r w:rsidRPr="00D478E0">
        <w:rPr>
          <w:rFonts w:eastAsiaTheme="minorHAnsi" w:cs="굴림"/>
          <w:kern w:val="0"/>
          <w:sz w:val="22"/>
          <w:lang w:eastAsia="ko-KR"/>
        </w:rPr>
        <w:t xml:space="preserve"> 편의점 시장에서 약 42.7%의 점유율로 업계 1위를 차지하고 있습니다. 이는 경쟁사인 </w:t>
      </w:r>
      <w:proofErr w:type="spellStart"/>
      <w:r w:rsidRPr="00D478E0">
        <w:rPr>
          <w:rFonts w:eastAsiaTheme="minorHAnsi" w:cs="굴림"/>
          <w:kern w:val="0"/>
          <w:sz w:val="22"/>
          <w:lang w:eastAsia="ko-KR"/>
        </w:rPr>
        <w:t>패밀리마트</w:t>
      </w:r>
      <w:proofErr w:type="spellEnd"/>
      <w:r w:rsidRPr="00D478E0">
        <w:rPr>
          <w:rFonts w:eastAsiaTheme="minorHAnsi" w:cs="굴림"/>
          <w:kern w:val="0"/>
          <w:sz w:val="22"/>
          <w:lang w:eastAsia="ko-KR"/>
        </w:rPr>
        <w:t>(</w:t>
      </w:r>
      <w:proofErr w:type="spellStart"/>
      <w:r w:rsidRPr="00D478E0">
        <w:rPr>
          <w:rFonts w:eastAsiaTheme="minorHAnsi" w:cs="굴림"/>
          <w:kern w:val="0"/>
          <w:sz w:val="22"/>
          <w:lang w:eastAsia="ko-KR"/>
        </w:rPr>
        <w:t>FamilyMart</w:t>
      </w:r>
      <w:proofErr w:type="spellEnd"/>
      <w:r w:rsidRPr="00D478E0">
        <w:rPr>
          <w:rFonts w:eastAsiaTheme="minorHAnsi" w:cs="굴림"/>
          <w:kern w:val="0"/>
          <w:sz w:val="22"/>
          <w:lang w:eastAsia="ko-KR"/>
        </w:rPr>
        <w:t xml:space="preserve">)와 </w:t>
      </w:r>
      <w:proofErr w:type="spellStart"/>
      <w:r w:rsidRPr="00D478E0">
        <w:rPr>
          <w:rFonts w:eastAsiaTheme="minorHAnsi" w:cs="굴림"/>
          <w:kern w:val="0"/>
          <w:sz w:val="22"/>
          <w:lang w:eastAsia="ko-KR"/>
        </w:rPr>
        <w:t>로손</w:t>
      </w:r>
      <w:proofErr w:type="spellEnd"/>
      <w:r w:rsidRPr="00D478E0">
        <w:rPr>
          <w:rFonts w:eastAsiaTheme="minorHAnsi" w:cs="굴림"/>
          <w:kern w:val="0"/>
          <w:sz w:val="22"/>
          <w:lang w:eastAsia="ko-KR"/>
        </w:rPr>
        <w:t xml:space="preserve">(Lawson)을 크게 앞서는 수치로, </w:t>
      </w:r>
      <w:proofErr w:type="spellStart"/>
      <w:r w:rsidRPr="00D478E0">
        <w:rPr>
          <w:rFonts w:eastAsiaTheme="minorHAnsi" w:cs="굴림"/>
          <w:kern w:val="0"/>
          <w:sz w:val="22"/>
          <w:lang w:eastAsia="ko-KR"/>
        </w:rPr>
        <w:t>세븐일레븐의</w:t>
      </w:r>
      <w:proofErr w:type="spellEnd"/>
      <w:r w:rsidRPr="00D478E0">
        <w:rPr>
          <w:rFonts w:eastAsiaTheme="minorHAnsi" w:cs="굴림"/>
          <w:kern w:val="0"/>
          <w:sz w:val="22"/>
          <w:lang w:eastAsia="ko-KR"/>
        </w:rPr>
        <w:t xml:space="preserve"> 강력한 시장 지배력을 나타냅니다.</w:t>
      </w:r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 다른 유통사업으로는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이토요카도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(Ito-Yokado)와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요쿠베니마루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>(York-Benimaru) 운영하며, 다양한 상품을 제공하고 있</w:t>
      </w:r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으며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세븐은행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>(Seven Bank)을 통해 ATM 서비스 등 금융 서비스를 제공하고 있습니다.</w:t>
      </w:r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8715B2">
        <w:rPr>
          <w:rFonts w:eastAsiaTheme="minorHAnsi" w:cs="굴림"/>
          <w:kern w:val="0"/>
          <w:sz w:val="22"/>
          <w:lang w:eastAsia="ko-KR"/>
        </w:rPr>
        <w:t xml:space="preserve">2023년 상반기 영업이익은 전년 대비 2.7% 증가한 2,411억 엔(약 2조 1,843억 원)으로, 상반기 기준 역대 최고치를 기록했습니다.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세븐앤아이홀딩스는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편의점 사업에 주력하며, 글로벌 시장에서의 입지를 강화하고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있</w:t>
      </w:r>
      <w:r w:rsidRPr="008715B2">
        <w:rPr>
          <w:rFonts w:eastAsiaTheme="minorHAnsi" w:cs="굴림" w:hint="eastAsia"/>
          <w:kern w:val="0"/>
          <w:sz w:val="22"/>
          <w:lang w:eastAsia="ko-KR"/>
        </w:rPr>
        <w:t>스며</w:t>
      </w:r>
      <w:proofErr w:type="spellEnd"/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8715B2">
        <w:rPr>
          <w:rFonts w:eastAsiaTheme="minorHAnsi" w:cs="굴림"/>
          <w:kern w:val="0"/>
          <w:sz w:val="22"/>
          <w:lang w:eastAsia="ko-KR"/>
        </w:rPr>
        <w:t>특히, 미국 시장에서의 확장을 통해 해외 매출 비중을 높이고 있</w:t>
      </w:r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습니다. </w:t>
      </w:r>
      <w:r w:rsidRPr="008715B2">
        <w:rPr>
          <w:rFonts w:eastAsiaTheme="minorHAnsi" w:cs="굴림"/>
          <w:kern w:val="0"/>
          <w:sz w:val="22"/>
          <w:lang w:eastAsia="ko-KR"/>
        </w:rPr>
        <w:t xml:space="preserve">2021년 기준으로 해외 편의점 사업부의 매출 비중이 38%에 달했습니다. </w:t>
      </w:r>
    </w:p>
    <w:p w14:paraId="59B883D6" w14:textId="525B1859" w:rsidR="00D478E0" w:rsidRPr="008715B2" w:rsidRDefault="00D478E0" w:rsidP="00D478E0">
      <w:pPr>
        <w:pStyle w:val="a6"/>
        <w:numPr>
          <w:ilvl w:val="0"/>
          <w:numId w:val="1"/>
        </w:numPr>
        <w:rPr>
          <w:rFonts w:eastAsiaTheme="minorHAnsi"/>
          <w:lang w:eastAsia="ko-KR"/>
        </w:rPr>
      </w:pPr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>(</w:t>
      </w:r>
      <w:proofErr w:type="gramStart"/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>20</w:t>
      </w:r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>22</w:t>
      </w:r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 xml:space="preserve"> /</w:t>
      </w:r>
      <w:proofErr w:type="gramEnd"/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 xml:space="preserve"> 202</w:t>
      </w:r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>3</w:t>
      </w:r>
      <w:r w:rsidRPr="008715B2">
        <w:rPr>
          <w:rFonts w:eastAsiaTheme="minorHAnsi" w:hint="eastAsia"/>
          <w:b/>
          <w:bCs/>
          <w:sz w:val="24"/>
          <w:szCs w:val="24"/>
          <w:lang w:eastAsia="ko-KR"/>
        </w:rPr>
        <w:t>년 연간 결산서)</w:t>
      </w:r>
    </w:p>
    <w:p w14:paraId="61472BFD" w14:textId="24557850" w:rsidR="008715B2" w:rsidRPr="008715B2" w:rsidRDefault="008715B2" w:rsidP="008715B2">
      <w:pPr>
        <w:pStyle w:val="a6"/>
        <w:numPr>
          <w:ilvl w:val="1"/>
          <w:numId w:val="1"/>
        </w:numPr>
        <w:rPr>
          <w:rFonts w:eastAsiaTheme="minorHAnsi"/>
          <w:sz w:val="22"/>
          <w:lang w:eastAsia="ko-KR"/>
        </w:rPr>
      </w:pPr>
      <w:hyperlink r:id="rId8" w:history="1">
        <w:r w:rsidRPr="008715B2">
          <w:rPr>
            <w:rStyle w:val="ac"/>
            <w:rFonts w:eastAsiaTheme="minorHAnsi"/>
            <w:sz w:val="22"/>
            <w:lang w:eastAsia="ko-KR"/>
          </w:rPr>
          <w:t>https://www.7-eleven.com.ph/annual-reports/</w:t>
        </w:r>
      </w:hyperlink>
    </w:p>
    <w:p w14:paraId="2A7BF12A" w14:textId="16085EEA" w:rsidR="008715B2" w:rsidRPr="008715B2" w:rsidRDefault="008715B2" w:rsidP="008715B2">
      <w:pPr>
        <w:pStyle w:val="a6"/>
        <w:numPr>
          <w:ilvl w:val="0"/>
          <w:numId w:val="1"/>
        </w:numPr>
        <w:rPr>
          <w:rFonts w:eastAsiaTheme="minorHAnsi"/>
          <w:lang w:eastAsia="ko-KR"/>
        </w:rPr>
      </w:pPr>
      <w:r w:rsidRPr="008715B2">
        <w:rPr>
          <w:rFonts w:eastAsiaTheme="minorHAnsi" w:hint="eastAsia"/>
          <w:b/>
          <w:bCs/>
          <w:sz w:val="24"/>
          <w:szCs w:val="24"/>
        </w:rPr>
        <w:t>사업보고서 및 중장기 사업계획서</w:t>
      </w:r>
    </w:p>
    <w:p w14:paraId="45E12023" w14:textId="7303E32D" w:rsidR="008715B2" w:rsidRDefault="008715B2" w:rsidP="008715B2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2"/>
          <w:lang w:eastAsia="ko-KR"/>
        </w:rPr>
      </w:pP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세븐앤아이홀딩스는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</w:t>
      </w:r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최근 </w:t>
      </w:r>
      <w:r w:rsidRPr="008715B2">
        <w:rPr>
          <w:rFonts w:eastAsiaTheme="minorHAnsi" w:cs="굴림"/>
          <w:kern w:val="0"/>
          <w:sz w:val="22"/>
          <w:lang w:eastAsia="ko-KR"/>
        </w:rPr>
        <w:t xml:space="preserve">사업 구조 재편을 통해 편의점 사업에 집중하고 있습니다. 2022년에는 백화점 사업 부문인 소고(Sogo)와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세이부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(Seibu)를 매각하였으며, 2024년 10월에는 슈퍼마켓 사업 부문을 중간지주회사로 분리하여 외부 자본을 도입하는 방안을 발표하였습니다. 또한, 2025년 5월 주주총회에서 회사명을 '세븐일레븐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코퍼레이션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>'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으로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변경할 예정입니다. 이러한 전략적 변화는 편의점 사업에 대한 집중을 강화하고, 글로벌 시장에서의 경쟁력을 높이기 위한 </w:t>
      </w:r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전략으로 보이며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세븐앤아이홀딩스는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지속 가능한 성장을 추구하며, 고객 중심의 서비스를 제공하기 위해 다양한 혁신을 도입하고 있습니다.</w:t>
      </w:r>
    </w:p>
    <w:p w14:paraId="20CFBBD1" w14:textId="77777777" w:rsidR="008715B2" w:rsidRDefault="008715B2" w:rsidP="008715B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2"/>
          <w:lang w:eastAsia="ko-KR"/>
        </w:rPr>
      </w:pPr>
    </w:p>
    <w:p w14:paraId="50AC7D53" w14:textId="77777777" w:rsidR="008715B2" w:rsidRDefault="008715B2" w:rsidP="008715B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2"/>
          <w:lang w:eastAsia="ko-KR"/>
        </w:rPr>
      </w:pPr>
    </w:p>
    <w:p w14:paraId="7C1CB130" w14:textId="77777777" w:rsidR="008715B2" w:rsidRPr="008715B2" w:rsidRDefault="008715B2" w:rsidP="008715B2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 w:hint="eastAsia"/>
          <w:kern w:val="0"/>
          <w:sz w:val="22"/>
          <w:lang w:eastAsia="ko-KR"/>
        </w:rPr>
      </w:pPr>
    </w:p>
    <w:p w14:paraId="0861A7AB" w14:textId="132A5C28" w:rsidR="008715B2" w:rsidRPr="008715B2" w:rsidRDefault="008715B2" w:rsidP="008715B2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b/>
          <w:bCs/>
          <w:kern w:val="0"/>
          <w:sz w:val="24"/>
          <w:szCs w:val="24"/>
          <w:lang w:eastAsia="ko-KR"/>
        </w:rPr>
      </w:pPr>
      <w:r w:rsidRPr="008715B2">
        <w:rPr>
          <w:rFonts w:eastAsiaTheme="minorHAnsi" w:cs="굴림"/>
          <w:b/>
          <w:bCs/>
          <w:kern w:val="0"/>
          <w:sz w:val="24"/>
          <w:szCs w:val="24"/>
          <w:lang w:eastAsia="ko-KR"/>
        </w:rPr>
        <w:t>회사 비전 및 경영자의 인사 글</w:t>
      </w:r>
    </w:p>
    <w:p w14:paraId="4E86793D" w14:textId="0CE0DFC2" w:rsidR="008715B2" w:rsidRPr="008715B2" w:rsidRDefault="008715B2" w:rsidP="008715B2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2"/>
          <w:lang w:eastAsia="ko-KR"/>
        </w:rPr>
      </w:pP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세븐앤아이홀딩스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(Seven &amp;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i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Holdings Co., Ltd.)는 고객의 일상생활에 밀접하게 다가가 새로운 가치를 제공하며, 지속 가능한 사회에 기여하는 것을 목표로 하고 있습니다.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이사카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류이치</w:t>
      </w:r>
      <w:proofErr w:type="spellEnd"/>
      <w:r w:rsidRPr="008715B2">
        <w:rPr>
          <w:rFonts w:eastAsiaTheme="minorHAnsi" w:cs="굴림" w:hint="eastAsia"/>
          <w:kern w:val="0"/>
          <w:sz w:val="22"/>
          <w:lang w:eastAsia="ko-KR"/>
        </w:rPr>
        <w:t xml:space="preserve"> </w:t>
      </w:r>
      <w:r w:rsidRPr="008715B2">
        <w:rPr>
          <w:rFonts w:eastAsiaTheme="minorHAnsi" w:cs="굴림"/>
          <w:kern w:val="0"/>
          <w:sz w:val="22"/>
          <w:lang w:eastAsia="ko-KR"/>
        </w:rPr>
        <w:t>CEO는 2024년 10월 24일 기업 설명회에서 "2030년까지 글로벌 판매액을 30조 엔(약 272조 1,090억 원)으로 끌어올리는 것이 그룹의 목표"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라고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발표하였습니다. 이는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세븐앤아이홀딩스가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그룹의 매출 목표치를 구체적으로 밝힌 첫 사례로, </w:t>
      </w:r>
      <w:proofErr w:type="spellStart"/>
      <w:r w:rsidRPr="008715B2">
        <w:rPr>
          <w:rFonts w:eastAsiaTheme="minorHAnsi" w:cs="굴림"/>
          <w:kern w:val="0"/>
          <w:sz w:val="22"/>
          <w:lang w:eastAsia="ko-KR"/>
        </w:rPr>
        <w:t>이사카</w:t>
      </w:r>
      <w:proofErr w:type="spellEnd"/>
      <w:r w:rsidRPr="008715B2">
        <w:rPr>
          <w:rFonts w:eastAsiaTheme="minorHAnsi" w:cs="굴림"/>
          <w:kern w:val="0"/>
          <w:sz w:val="22"/>
          <w:lang w:eastAsia="ko-KR"/>
        </w:rPr>
        <w:t xml:space="preserve"> CEO는 "글로벌 시장에서의 성장 기회를 정확하게 파악하고 있기 때문에 기업가치 전망을 상향할 수 있는 것"이라고 강조하였습니다. </w:t>
      </w:r>
    </w:p>
    <w:p w14:paraId="4A07D510" w14:textId="5E29E0B2" w:rsidR="008715B2" w:rsidRPr="008715B2" w:rsidRDefault="008715B2" w:rsidP="008715B2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b/>
          <w:bCs/>
          <w:kern w:val="0"/>
          <w:sz w:val="24"/>
          <w:szCs w:val="24"/>
          <w:lang w:eastAsia="ko-KR"/>
        </w:rPr>
      </w:pPr>
      <w:r w:rsidRPr="008715B2"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  <w:t>기업 채용</w:t>
      </w:r>
    </w:p>
    <w:p w14:paraId="4EFFBBC7" w14:textId="1CB2B7F0" w:rsidR="008715B2" w:rsidRPr="008715B2" w:rsidRDefault="008715B2" w:rsidP="008715B2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4"/>
          <w:szCs w:val="24"/>
          <w:lang w:eastAsia="ko-KR"/>
        </w:rPr>
      </w:pPr>
      <w:hyperlink r:id="rId9" w:history="1">
        <w:r w:rsidRPr="008715B2">
          <w:rPr>
            <w:rStyle w:val="ac"/>
            <w:rFonts w:eastAsiaTheme="minorHAnsi" w:cs="굴림"/>
            <w:kern w:val="0"/>
            <w:sz w:val="24"/>
            <w:szCs w:val="24"/>
            <w:lang w:eastAsia="ko-KR"/>
          </w:rPr>
          <w:t>https://www.sej.co.jp/recruit/new/</w:t>
        </w:r>
      </w:hyperlink>
    </w:p>
    <w:p w14:paraId="762073AB" w14:textId="4DEBEE31" w:rsidR="008715B2" w:rsidRPr="008715B2" w:rsidRDefault="008715B2" w:rsidP="008715B2">
      <w:pPr>
        <w:pStyle w:val="a6"/>
        <w:widowControl/>
        <w:numPr>
          <w:ilvl w:val="0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b/>
          <w:bCs/>
          <w:kern w:val="0"/>
          <w:sz w:val="24"/>
          <w:szCs w:val="24"/>
          <w:lang w:eastAsia="ko-KR"/>
        </w:rPr>
      </w:pPr>
      <w:proofErr w:type="spellStart"/>
      <w:r w:rsidRPr="008715B2">
        <w:rPr>
          <w:rFonts w:eastAsiaTheme="minorHAnsi" w:cs="굴림" w:hint="eastAsia"/>
          <w:b/>
          <w:bCs/>
          <w:kern w:val="0"/>
          <w:sz w:val="24"/>
          <w:szCs w:val="24"/>
          <w:lang w:eastAsia="ko-KR"/>
        </w:rPr>
        <w:t>기업평판</w:t>
      </w:r>
      <w:proofErr w:type="spellEnd"/>
    </w:p>
    <w:p w14:paraId="1AC109F9" w14:textId="77777777" w:rsidR="008715B2" w:rsidRPr="008715B2" w:rsidRDefault="008715B2" w:rsidP="008715B2">
      <w:pPr>
        <w:pStyle w:val="a6"/>
        <w:widowControl/>
        <w:numPr>
          <w:ilvl w:val="1"/>
          <w:numId w:val="1"/>
        </w:numPr>
        <w:wordWrap/>
        <w:autoSpaceDE/>
        <w:autoSpaceDN/>
        <w:spacing w:before="100" w:beforeAutospacing="1" w:after="100" w:afterAutospacing="1" w:line="240" w:lineRule="auto"/>
        <w:jc w:val="left"/>
        <w:rPr>
          <w:rFonts w:eastAsiaTheme="minorHAnsi" w:cs="굴림"/>
          <w:kern w:val="0"/>
          <w:sz w:val="24"/>
          <w:szCs w:val="24"/>
          <w:lang w:eastAsia="ko-KR"/>
        </w:rPr>
      </w:pPr>
    </w:p>
    <w:p w14:paraId="4BD4277A" w14:textId="67EEC60F" w:rsidR="008715B2" w:rsidRPr="008715B2" w:rsidRDefault="008715B2" w:rsidP="008715B2">
      <w:pPr>
        <w:pStyle w:val="a6"/>
        <w:widowControl/>
        <w:wordWrap/>
        <w:autoSpaceDE/>
        <w:autoSpaceDN/>
        <w:spacing w:before="100" w:beforeAutospacing="1" w:after="100" w:afterAutospacing="1" w:line="240" w:lineRule="auto"/>
        <w:ind w:left="1290"/>
        <w:jc w:val="left"/>
        <w:rPr>
          <w:rFonts w:eastAsiaTheme="minorHAnsi" w:cs="굴림" w:hint="eastAsia"/>
          <w:kern w:val="0"/>
          <w:sz w:val="24"/>
          <w:szCs w:val="24"/>
          <w:lang w:eastAsia="ko-KR"/>
        </w:rPr>
      </w:pPr>
      <w:r w:rsidRPr="008715B2">
        <w:rPr>
          <w:rFonts w:eastAsiaTheme="minorHAnsi" w:cs="굴림"/>
          <w:noProof/>
          <w:kern w:val="0"/>
          <w:sz w:val="24"/>
          <w:szCs w:val="24"/>
          <w:lang w:eastAsia="ko-KR"/>
        </w:rPr>
        <w:drawing>
          <wp:inline distT="0" distB="0" distL="0" distR="0" wp14:anchorId="7152D2B3" wp14:editId="1C4E0C94">
            <wp:extent cx="3549650" cy="2144744"/>
            <wp:effectExtent l="0" t="0" r="0" b="8255"/>
            <wp:docPr id="96861877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365" cy="216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15B2">
        <w:rPr>
          <w:rFonts w:eastAsiaTheme="minorHAnsi" w:cs="굴림"/>
          <w:noProof/>
          <w:kern w:val="0"/>
          <w:sz w:val="24"/>
          <w:szCs w:val="24"/>
          <w:lang w:eastAsia="ko-KR"/>
        </w:rPr>
        <w:drawing>
          <wp:inline distT="0" distB="0" distL="0" distR="0" wp14:anchorId="17C035C8" wp14:editId="166E30AD">
            <wp:extent cx="3562350" cy="1899656"/>
            <wp:effectExtent l="0" t="0" r="0" b="5715"/>
            <wp:docPr id="201806225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506" cy="191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15B2" w:rsidRPr="008715B2"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ED327" w14:textId="77777777" w:rsidR="004B368B" w:rsidRDefault="004B368B" w:rsidP="008715B2">
      <w:pPr>
        <w:spacing w:after="0" w:line="240" w:lineRule="auto"/>
      </w:pPr>
      <w:r>
        <w:separator/>
      </w:r>
    </w:p>
  </w:endnote>
  <w:endnote w:type="continuationSeparator" w:id="0">
    <w:p w14:paraId="5B329ECB" w14:textId="77777777" w:rsidR="004B368B" w:rsidRDefault="004B368B" w:rsidP="00871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001269"/>
      <w:docPartObj>
        <w:docPartGallery w:val="Page Numbers (Bottom of Page)"/>
        <w:docPartUnique/>
      </w:docPartObj>
    </w:sdtPr>
    <w:sdtContent>
      <w:p w14:paraId="4EDB6FF7" w14:textId="285CA485" w:rsidR="008715B2" w:rsidRDefault="008715B2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1EDF1C7E" w14:textId="77777777" w:rsidR="008715B2" w:rsidRDefault="008715B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05935" w14:textId="77777777" w:rsidR="004B368B" w:rsidRDefault="004B368B" w:rsidP="008715B2">
      <w:pPr>
        <w:spacing w:after="0" w:line="240" w:lineRule="auto"/>
      </w:pPr>
      <w:r>
        <w:separator/>
      </w:r>
    </w:p>
  </w:footnote>
  <w:footnote w:type="continuationSeparator" w:id="0">
    <w:p w14:paraId="6C0038F2" w14:textId="77777777" w:rsidR="004B368B" w:rsidRDefault="004B368B" w:rsidP="00871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E16D1D"/>
    <w:multiLevelType w:val="hybridMultilevel"/>
    <w:tmpl w:val="724AE710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>
      <w:start w:val="1"/>
      <w:numFmt w:val="upperLetter"/>
      <w:lvlText w:val="%2."/>
      <w:lvlJc w:val="left"/>
      <w:pPr>
        <w:ind w:left="129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5CD46E02"/>
    <w:multiLevelType w:val="multilevel"/>
    <w:tmpl w:val="3CFA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3858695">
    <w:abstractNumId w:val="0"/>
  </w:num>
  <w:num w:numId="2" w16cid:durableId="1630352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2B"/>
    <w:rsid w:val="00263622"/>
    <w:rsid w:val="00466605"/>
    <w:rsid w:val="004B368B"/>
    <w:rsid w:val="00527D63"/>
    <w:rsid w:val="007D3B4F"/>
    <w:rsid w:val="007E7DFF"/>
    <w:rsid w:val="008715B2"/>
    <w:rsid w:val="00C51D2B"/>
    <w:rsid w:val="00D4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0748"/>
  <w15:chartTrackingRefBased/>
  <w15:docId w15:val="{BD48FAA4-0708-4DF4-9B08-74F0B85A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D2B"/>
    <w:pPr>
      <w:widowControl w:val="0"/>
      <w:wordWrap w:val="0"/>
      <w:autoSpaceDE w:val="0"/>
      <w:autoSpaceDN w:val="0"/>
    </w:pPr>
    <w:rPr>
      <w:lang w:eastAsia="ja-JP"/>
    </w:rPr>
  </w:style>
  <w:style w:type="paragraph" w:styleId="1">
    <w:name w:val="heading 1"/>
    <w:basedOn w:val="a"/>
    <w:next w:val="a"/>
    <w:link w:val="1Char"/>
    <w:uiPriority w:val="9"/>
    <w:qFormat/>
    <w:rsid w:val="00C51D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51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51D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1D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51D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51D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51D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51D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51D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51D2B"/>
    <w:rPr>
      <w:rFonts w:asciiTheme="majorHAnsi" w:eastAsiaTheme="majorEastAsia" w:hAnsiTheme="majorHAnsi" w:cstheme="majorBidi"/>
      <w:color w:val="000000" w:themeColor="text1"/>
      <w:sz w:val="32"/>
      <w:szCs w:val="32"/>
      <w:lang w:eastAsia="ja-JP"/>
    </w:rPr>
  </w:style>
  <w:style w:type="character" w:customStyle="1" w:styleId="2Char">
    <w:name w:val="제목 2 Char"/>
    <w:basedOn w:val="a0"/>
    <w:link w:val="2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sz w:val="28"/>
      <w:szCs w:val="28"/>
      <w:lang w:eastAsia="ja-JP"/>
    </w:rPr>
  </w:style>
  <w:style w:type="character" w:customStyle="1" w:styleId="3Char">
    <w:name w:val="제목 3 Char"/>
    <w:basedOn w:val="a0"/>
    <w:link w:val="3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sz w:val="24"/>
      <w:szCs w:val="24"/>
      <w:lang w:eastAsia="ja-JP"/>
    </w:rPr>
  </w:style>
  <w:style w:type="character" w:customStyle="1" w:styleId="4Char">
    <w:name w:val="제목 4 Char"/>
    <w:basedOn w:val="a0"/>
    <w:link w:val="4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5Char">
    <w:name w:val="제목 5 Char"/>
    <w:basedOn w:val="a0"/>
    <w:link w:val="5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6Char">
    <w:name w:val="제목 6 Char"/>
    <w:basedOn w:val="a0"/>
    <w:link w:val="6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7Char">
    <w:name w:val="제목 7 Char"/>
    <w:basedOn w:val="a0"/>
    <w:link w:val="7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8Char">
    <w:name w:val="제목 8 Char"/>
    <w:basedOn w:val="a0"/>
    <w:link w:val="8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9Char">
    <w:name w:val="제목 9 Char"/>
    <w:basedOn w:val="a0"/>
    <w:link w:val="9"/>
    <w:uiPriority w:val="9"/>
    <w:semiHidden/>
    <w:rsid w:val="00C51D2B"/>
    <w:rPr>
      <w:rFonts w:asciiTheme="majorHAnsi" w:eastAsiaTheme="majorEastAsia" w:hAnsiTheme="majorHAnsi" w:cstheme="majorBidi"/>
      <w:color w:val="000000" w:themeColor="text1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C51D2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51D2B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a4">
    <w:name w:val="Subtitle"/>
    <w:basedOn w:val="a"/>
    <w:next w:val="a"/>
    <w:link w:val="Char0"/>
    <w:uiPriority w:val="11"/>
    <w:qFormat/>
    <w:rsid w:val="00C51D2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51D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ja-JP"/>
    </w:rPr>
  </w:style>
  <w:style w:type="paragraph" w:styleId="a5">
    <w:name w:val="Quote"/>
    <w:basedOn w:val="a"/>
    <w:next w:val="a"/>
    <w:link w:val="Char1"/>
    <w:uiPriority w:val="29"/>
    <w:qFormat/>
    <w:rsid w:val="00C51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51D2B"/>
    <w:rPr>
      <w:i/>
      <w:iCs/>
      <w:color w:val="404040" w:themeColor="text1" w:themeTint="BF"/>
      <w:lang w:eastAsia="ja-JP"/>
    </w:rPr>
  </w:style>
  <w:style w:type="paragraph" w:styleId="a6">
    <w:name w:val="List Paragraph"/>
    <w:basedOn w:val="a"/>
    <w:uiPriority w:val="34"/>
    <w:qFormat/>
    <w:rsid w:val="00C51D2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51D2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51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51D2B"/>
    <w:rPr>
      <w:i/>
      <w:iCs/>
      <w:color w:val="0F4761" w:themeColor="accent1" w:themeShade="BF"/>
      <w:lang w:eastAsia="ja-JP"/>
    </w:rPr>
  </w:style>
  <w:style w:type="character" w:styleId="a9">
    <w:name w:val="Intense Reference"/>
    <w:basedOn w:val="a0"/>
    <w:uiPriority w:val="32"/>
    <w:qFormat/>
    <w:rsid w:val="00C51D2B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C51D2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:lang w:eastAsia="ko-KR"/>
    </w:rPr>
  </w:style>
  <w:style w:type="character" w:styleId="ab">
    <w:name w:val="Strong"/>
    <w:basedOn w:val="a0"/>
    <w:uiPriority w:val="22"/>
    <w:qFormat/>
    <w:rsid w:val="00C51D2B"/>
    <w:rPr>
      <w:b/>
      <w:bCs/>
    </w:rPr>
  </w:style>
  <w:style w:type="character" w:customStyle="1" w:styleId="truncate">
    <w:name w:val="truncate"/>
    <w:basedOn w:val="a0"/>
    <w:rsid w:val="00C51D2B"/>
  </w:style>
  <w:style w:type="character" w:styleId="ac">
    <w:name w:val="Hyperlink"/>
    <w:basedOn w:val="a0"/>
    <w:uiPriority w:val="99"/>
    <w:unhideWhenUsed/>
    <w:rsid w:val="00C51D2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51D2B"/>
    <w:rPr>
      <w:color w:val="605E5C"/>
      <w:shd w:val="clear" w:color="auto" w:fill="E1DFDD"/>
    </w:rPr>
  </w:style>
  <w:style w:type="paragraph" w:styleId="ae">
    <w:name w:val="header"/>
    <w:basedOn w:val="a"/>
    <w:link w:val="Char3"/>
    <w:uiPriority w:val="99"/>
    <w:unhideWhenUsed/>
    <w:rsid w:val="008715B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e"/>
    <w:uiPriority w:val="99"/>
    <w:rsid w:val="008715B2"/>
    <w:rPr>
      <w:lang w:eastAsia="ja-JP"/>
    </w:rPr>
  </w:style>
  <w:style w:type="paragraph" w:styleId="af">
    <w:name w:val="footer"/>
    <w:basedOn w:val="a"/>
    <w:link w:val="Char4"/>
    <w:uiPriority w:val="99"/>
    <w:unhideWhenUsed/>
    <w:rsid w:val="008715B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f"/>
    <w:uiPriority w:val="99"/>
    <w:rsid w:val="008715B2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3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0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2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7-eleven.com.ph/annual-report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sej.co.jp/recruit/ne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AF4CB-043B-4968-8572-8B87A3431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 HYUN LIM</dc:creator>
  <cp:keywords/>
  <dc:description/>
  <cp:lastModifiedBy>SEOK HYUN LIM</cp:lastModifiedBy>
  <cp:revision>1</cp:revision>
  <dcterms:created xsi:type="dcterms:W3CDTF">2024-11-29T02:33:00Z</dcterms:created>
  <dcterms:modified xsi:type="dcterms:W3CDTF">2024-11-29T03:04:00Z</dcterms:modified>
</cp:coreProperties>
</file>