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E8C39" w14:textId="7F592BB0" w:rsidR="007007A5" w:rsidRPr="005C3AAB" w:rsidRDefault="007007A5">
      <w:pPr>
        <w:rPr>
          <w:rFonts w:eastAsiaTheme="minorHAnsi"/>
          <w:b/>
          <w:bCs/>
          <w:sz w:val="28"/>
          <w:szCs w:val="28"/>
          <w:lang w:eastAsia="ko-KR"/>
        </w:rPr>
      </w:pPr>
      <w:r w:rsidRPr="005C3AAB">
        <w:rPr>
          <w:rFonts w:eastAsiaTheme="minorHAnsi" w:hint="eastAsia"/>
          <w:b/>
          <w:bCs/>
          <w:sz w:val="28"/>
          <w:szCs w:val="28"/>
          <w:lang w:eastAsia="ko-KR"/>
        </w:rPr>
        <w:t>DAY 2 기업 분석</w:t>
      </w:r>
      <w:r w:rsidR="00ED6574">
        <w:rPr>
          <w:rFonts w:eastAsiaTheme="minorHAnsi" w:hint="eastAsia"/>
          <w:b/>
          <w:bCs/>
          <w:sz w:val="28"/>
          <w:szCs w:val="28"/>
          <w:lang w:eastAsia="ko-KR"/>
        </w:rPr>
        <w:t xml:space="preserve"> </w:t>
      </w:r>
    </w:p>
    <w:p w14:paraId="6392A2B8" w14:textId="451365A7" w:rsidR="007007A5" w:rsidRPr="005C3AAB" w:rsidRDefault="00D6128B" w:rsidP="007007A5">
      <w:pPr>
        <w:pStyle w:val="a6"/>
        <w:numPr>
          <w:ilvl w:val="0"/>
          <w:numId w:val="1"/>
        </w:numPr>
        <w:rPr>
          <w:rFonts w:eastAsiaTheme="minorHAnsi"/>
          <w:b/>
          <w:bCs/>
          <w:sz w:val="24"/>
          <w:szCs w:val="24"/>
          <w:lang w:eastAsia="ko-KR"/>
        </w:rPr>
      </w:pPr>
      <w:proofErr w:type="spellStart"/>
      <w:r w:rsidRPr="005C3AAB">
        <w:rPr>
          <w:rFonts w:eastAsiaTheme="minorHAnsi" w:hint="eastAsia"/>
          <w:b/>
          <w:bCs/>
          <w:sz w:val="24"/>
          <w:szCs w:val="24"/>
          <w:lang w:eastAsia="ko-KR"/>
        </w:rPr>
        <w:t>미즈호</w:t>
      </w:r>
      <w:proofErr w:type="spellEnd"/>
      <w:r w:rsidRPr="005C3AAB">
        <w:rPr>
          <w:rFonts w:eastAsiaTheme="minorHAnsi" w:hint="eastAsia"/>
          <w:b/>
          <w:bCs/>
          <w:sz w:val="24"/>
          <w:szCs w:val="24"/>
          <w:lang w:eastAsia="ko-KR"/>
        </w:rPr>
        <w:t xml:space="preserve"> 파이낸셜 그룹 (Mizuho Financial Group)</w:t>
      </w:r>
    </w:p>
    <w:p w14:paraId="68CBD31A" w14:textId="359CECFB" w:rsidR="00D6128B" w:rsidRPr="00ED6574" w:rsidRDefault="007007A5" w:rsidP="00D6128B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kern w:val="0"/>
          <w:sz w:val="22"/>
          <w:lang w:eastAsia="ko-KR"/>
        </w:rPr>
      </w:pPr>
      <w:proofErr w:type="spellStart"/>
      <w:r w:rsidRPr="00ED6574">
        <w:rPr>
          <w:rFonts w:eastAsiaTheme="minorHAnsi" w:cs="굴림"/>
          <w:b/>
          <w:bCs/>
          <w:kern w:val="0"/>
          <w:sz w:val="22"/>
          <w:lang w:eastAsia="ko-KR"/>
        </w:rPr>
        <w:t>미즈호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파이낸셜 그룹(Mizuho Financial Group)은 일본 도쿄도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지요다구에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본사를 둔 일본의 3대 메가뱅크 중</w:t>
      </w:r>
      <w:r w:rsidRPr="00ED6574">
        <w:rPr>
          <w:rFonts w:eastAsiaTheme="minorHAnsi" w:cs="굴림" w:hint="eastAsia"/>
          <w:kern w:val="0"/>
          <w:sz w:val="22"/>
          <w:lang w:eastAsia="ko-KR"/>
        </w:rPr>
        <w:t xml:space="preserve"> 하나로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은행업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,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신탁업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>, 증권업 등 다양한 금융 서비스를 제공</w:t>
      </w:r>
      <w:r w:rsidRPr="00ED6574">
        <w:rPr>
          <w:rFonts w:eastAsiaTheme="minorHAnsi" w:cs="굴림" w:hint="eastAsia"/>
          <w:kern w:val="0"/>
          <w:sz w:val="22"/>
          <w:lang w:eastAsia="ko-KR"/>
        </w:rPr>
        <w:t>하며</w:t>
      </w:r>
      <w:r w:rsidR="00ED6574">
        <w:rPr>
          <w:rFonts w:eastAsiaTheme="minorHAnsi" w:cs="굴림" w:hint="eastAsia"/>
          <w:kern w:val="0"/>
          <w:sz w:val="22"/>
          <w:lang w:eastAsia="ko-KR"/>
        </w:rPr>
        <w:t xml:space="preserve"> </w:t>
      </w:r>
      <w:r w:rsidRPr="00ED6574">
        <w:rPr>
          <w:rFonts w:eastAsiaTheme="minorHAnsi" w:cs="굴림"/>
          <w:kern w:val="0"/>
          <w:sz w:val="22"/>
          <w:lang w:eastAsia="ko-KR"/>
        </w:rPr>
        <w:t>일본 금융 시장에서 약 20~30%의 시장 점유율을 차지하</w:t>
      </w:r>
      <w:r w:rsidR="00D6128B" w:rsidRPr="00ED6574">
        <w:rPr>
          <w:rFonts w:eastAsiaTheme="minorHAnsi" w:cs="굴림" w:hint="eastAsia"/>
          <w:kern w:val="0"/>
          <w:sz w:val="22"/>
          <w:lang w:eastAsia="ko-KR"/>
        </w:rPr>
        <w:t xml:space="preserve">고 있습니다. </w:t>
      </w:r>
      <w:r w:rsidRPr="00ED6574">
        <w:rPr>
          <w:rFonts w:eastAsiaTheme="minorHAnsi" w:cs="굴림"/>
          <w:kern w:val="0"/>
          <w:sz w:val="22"/>
          <w:lang w:eastAsia="ko-KR"/>
        </w:rPr>
        <w:t xml:space="preserve">주요 자회사로는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미즈호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은행,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미즈호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신탁은행,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미즈호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증권 등이 있</w:t>
      </w:r>
      <w:r w:rsidRPr="00ED6574">
        <w:rPr>
          <w:rFonts w:eastAsiaTheme="minorHAnsi" w:cs="굴림" w:hint="eastAsia"/>
          <w:kern w:val="0"/>
          <w:sz w:val="22"/>
          <w:lang w:eastAsia="ko-KR"/>
        </w:rPr>
        <w:t xml:space="preserve">습니다. </w:t>
      </w:r>
      <w:r w:rsidRPr="00ED6574">
        <w:rPr>
          <w:rFonts w:eastAsiaTheme="minorHAnsi" w:cs="굴림"/>
          <w:kern w:val="0"/>
          <w:sz w:val="22"/>
          <w:lang w:eastAsia="ko-KR"/>
        </w:rPr>
        <w:t xml:space="preserve">2023년 3월 기준,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미즈호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은행의 매출액은 약 14조 1,633억 원이며, 영업이익은 약 1,910억 3,347만 원을 기록했습니다. </w:t>
      </w:r>
      <w:proofErr w:type="spellStart"/>
      <w:r w:rsidRPr="00ED6574">
        <w:rPr>
          <w:rFonts w:eastAsiaTheme="minorHAnsi" w:cs="굴림" w:hint="eastAsia"/>
          <w:kern w:val="0"/>
          <w:sz w:val="22"/>
          <w:lang w:eastAsia="ko-KR"/>
        </w:rPr>
        <w:t>미즈호</w:t>
      </w:r>
      <w:proofErr w:type="spellEnd"/>
      <w:r w:rsidRPr="00ED6574">
        <w:rPr>
          <w:rFonts w:eastAsiaTheme="minorHAnsi" w:cs="굴림" w:hint="eastAsia"/>
          <w:kern w:val="0"/>
          <w:sz w:val="22"/>
          <w:lang w:eastAsia="ko-KR"/>
        </w:rPr>
        <w:t xml:space="preserve"> 은행 총 </w:t>
      </w:r>
      <w:r w:rsidRPr="00ED6574">
        <w:rPr>
          <w:rFonts w:eastAsiaTheme="minorHAnsi" w:cs="굴림"/>
          <w:kern w:val="0"/>
          <w:sz w:val="22"/>
          <w:lang w:eastAsia="ko-KR"/>
        </w:rPr>
        <w:t>자산 총액은 약 200조 7,922억 엔에 달</w:t>
      </w:r>
      <w:r w:rsidRPr="00ED6574">
        <w:rPr>
          <w:rFonts w:eastAsiaTheme="minorHAnsi" w:cs="굴림" w:hint="eastAsia"/>
          <w:kern w:val="0"/>
          <w:sz w:val="22"/>
          <w:lang w:eastAsia="ko-KR"/>
        </w:rPr>
        <w:t>하고</w:t>
      </w:r>
      <w:r w:rsidRPr="00ED6574">
        <w:rPr>
          <w:rFonts w:eastAsiaTheme="minorHAnsi" w:cs="굴림"/>
          <w:kern w:val="0"/>
          <w:sz w:val="22"/>
          <w:lang w:eastAsia="ko-KR"/>
        </w:rPr>
        <w:t xml:space="preserve">, 2023년 투자은행 리그테이블에서 10위에 오르는 등 글로벌 시장에서도 </w:t>
      </w:r>
      <w:r w:rsidRPr="00ED6574">
        <w:rPr>
          <w:rFonts w:eastAsiaTheme="minorHAnsi" w:cs="굴림" w:hint="eastAsia"/>
          <w:kern w:val="0"/>
          <w:sz w:val="22"/>
          <w:lang w:eastAsia="ko-KR"/>
        </w:rPr>
        <w:t xml:space="preserve">큰 </w:t>
      </w:r>
      <w:r w:rsidRPr="00ED6574">
        <w:rPr>
          <w:rFonts w:eastAsiaTheme="minorHAnsi" w:cs="굴림"/>
          <w:kern w:val="0"/>
          <w:sz w:val="22"/>
          <w:lang w:eastAsia="ko-KR"/>
        </w:rPr>
        <w:t xml:space="preserve">영향력을 </w:t>
      </w:r>
      <w:r w:rsidRPr="00ED6574">
        <w:rPr>
          <w:rFonts w:eastAsiaTheme="minorHAnsi" w:cs="굴림" w:hint="eastAsia"/>
          <w:kern w:val="0"/>
          <w:sz w:val="22"/>
          <w:lang w:eastAsia="ko-KR"/>
        </w:rPr>
        <w:t>가지고 있습니다.</w:t>
      </w:r>
    </w:p>
    <w:p w14:paraId="32A56699" w14:textId="77777777" w:rsidR="005C3AAB" w:rsidRPr="005C3AAB" w:rsidRDefault="005C3AAB" w:rsidP="005C3AAB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/>
          <w:b/>
          <w:bCs/>
          <w:sz w:val="24"/>
          <w:szCs w:val="24"/>
          <w:lang w:eastAsia="ko-KR"/>
        </w:rPr>
      </w:pPr>
      <w:r w:rsidRPr="005C3AAB">
        <w:rPr>
          <w:rFonts w:eastAsiaTheme="minorHAnsi" w:hint="eastAsia"/>
          <w:b/>
          <w:bCs/>
          <w:sz w:val="24"/>
          <w:szCs w:val="24"/>
          <w:lang w:eastAsia="ko-KR"/>
        </w:rPr>
        <w:t>(</w:t>
      </w:r>
      <w:proofErr w:type="gramStart"/>
      <w:r w:rsidRPr="005C3AAB">
        <w:rPr>
          <w:rFonts w:eastAsiaTheme="minorHAnsi" w:hint="eastAsia"/>
          <w:b/>
          <w:bCs/>
          <w:sz w:val="24"/>
          <w:szCs w:val="24"/>
          <w:lang w:eastAsia="ko-KR"/>
        </w:rPr>
        <w:t>2023 /</w:t>
      </w:r>
      <w:proofErr w:type="gramEnd"/>
      <w:r w:rsidRPr="005C3AAB">
        <w:rPr>
          <w:rFonts w:eastAsiaTheme="minorHAnsi" w:hint="eastAsia"/>
          <w:b/>
          <w:bCs/>
          <w:sz w:val="24"/>
          <w:szCs w:val="24"/>
          <w:lang w:eastAsia="ko-KR"/>
        </w:rPr>
        <w:t xml:space="preserve"> 2024년 연간 결산서)</w:t>
      </w:r>
    </w:p>
    <w:p w14:paraId="1D2E667F" w14:textId="7B46D3C6" w:rsidR="00D6128B" w:rsidRPr="00ED6574" w:rsidRDefault="005C3AAB" w:rsidP="005C3AAB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/>
          <w:sz w:val="22"/>
          <w:lang w:eastAsia="ko-KR"/>
        </w:rPr>
      </w:pPr>
      <w:hyperlink r:id="rId7" w:history="1">
        <w:r w:rsidRPr="00ED6574">
          <w:rPr>
            <w:rStyle w:val="ab"/>
            <w:rFonts w:eastAsiaTheme="minorHAnsi"/>
            <w:sz w:val="22"/>
            <w:lang w:eastAsia="ko-KR"/>
          </w:rPr>
          <w:t>https://www.mizuhogroup.com/investors/financial-information/annual/data2303</w:t>
        </w:r>
      </w:hyperlink>
      <w:r w:rsidR="00D6128B" w:rsidRPr="00ED6574">
        <w:rPr>
          <w:rFonts w:eastAsiaTheme="minorHAnsi" w:hint="eastAsia"/>
          <w:sz w:val="22"/>
          <w:lang w:eastAsia="ko-KR"/>
        </w:rPr>
        <w:t xml:space="preserve"> </w:t>
      </w:r>
      <w:hyperlink r:id="rId8" w:history="1">
        <w:r w:rsidR="00D6128B" w:rsidRPr="00ED6574">
          <w:rPr>
            <w:rStyle w:val="ab"/>
            <w:rFonts w:eastAsiaTheme="minorHAnsi"/>
            <w:sz w:val="22"/>
            <w:lang w:eastAsia="ko-KR"/>
          </w:rPr>
          <w:t>https://www.mizuhogroup.com/investors/financial-information/annual/data2403</w:t>
        </w:r>
      </w:hyperlink>
    </w:p>
    <w:p w14:paraId="015AD314" w14:textId="51922379" w:rsidR="005C3AAB" w:rsidRPr="005C3AAB" w:rsidRDefault="005C3AAB" w:rsidP="005C3AAB">
      <w:pPr>
        <w:pStyle w:val="a6"/>
        <w:numPr>
          <w:ilvl w:val="0"/>
          <w:numId w:val="1"/>
        </w:numPr>
        <w:spacing w:line="256" w:lineRule="auto"/>
        <w:contextualSpacing w:val="0"/>
        <w:rPr>
          <w:rFonts w:eastAsiaTheme="minorHAnsi"/>
          <w:b/>
          <w:bCs/>
          <w:sz w:val="24"/>
          <w:szCs w:val="24"/>
          <w:lang w:eastAsia="ko-KR"/>
        </w:rPr>
      </w:pPr>
      <w:r w:rsidRPr="005C3AAB">
        <w:rPr>
          <w:rFonts w:eastAsiaTheme="minorHAnsi" w:hint="eastAsia"/>
          <w:b/>
          <w:bCs/>
          <w:sz w:val="24"/>
          <w:szCs w:val="24"/>
        </w:rPr>
        <w:t>사업보고서 및 중장기 사업계획서</w:t>
      </w:r>
    </w:p>
    <w:p w14:paraId="7AA4FA10" w14:textId="57CD7DAA" w:rsidR="00D6128B" w:rsidRPr="00ED6574" w:rsidRDefault="00D6128B" w:rsidP="005C3AAB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kern w:val="0"/>
          <w:sz w:val="22"/>
          <w:lang w:eastAsia="ko-KR"/>
        </w:rPr>
      </w:pP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미즈호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파이낸셜 그룹</w:t>
      </w:r>
      <w:r w:rsidRPr="00ED6574">
        <w:rPr>
          <w:rFonts w:eastAsiaTheme="minorHAnsi" w:cs="굴림" w:hint="eastAsia"/>
          <w:kern w:val="0"/>
          <w:sz w:val="22"/>
          <w:lang w:eastAsia="ko-KR"/>
        </w:rPr>
        <w:t xml:space="preserve">의 </w:t>
      </w:r>
      <w:r w:rsidRPr="00ED6574">
        <w:rPr>
          <w:rFonts w:eastAsiaTheme="minorHAnsi" w:cs="굴림"/>
          <w:kern w:val="0"/>
          <w:sz w:val="22"/>
          <w:lang w:eastAsia="ko-KR"/>
        </w:rPr>
        <w:t xml:space="preserve">가장 최근의 </w:t>
      </w:r>
      <w:r w:rsidRPr="00ED6574">
        <w:rPr>
          <w:rFonts w:eastAsiaTheme="minorHAnsi" w:cs="굴림" w:hint="eastAsia"/>
          <w:kern w:val="0"/>
          <w:sz w:val="22"/>
          <w:lang w:eastAsia="ko-KR"/>
        </w:rPr>
        <w:t xml:space="preserve">사업 </w:t>
      </w:r>
      <w:r w:rsidRPr="00ED6574">
        <w:rPr>
          <w:rFonts w:eastAsiaTheme="minorHAnsi" w:cs="굴림"/>
          <w:kern w:val="0"/>
          <w:sz w:val="22"/>
          <w:lang w:eastAsia="ko-KR"/>
        </w:rPr>
        <w:t>자료로는 2024년 11월 15일에 발표된 '2024 회계연도 상반기 투자자 프레젠테이션'이 있으며, 해당 자료는 그룹의 재무 성과, 전략적 방향, 지속 가능성 이니셔티브 등을 상세히 다루고 있습니다</w:t>
      </w:r>
      <w:r w:rsidRPr="00ED6574">
        <w:rPr>
          <w:rFonts w:eastAsiaTheme="minorHAnsi" w:cs="굴림" w:hint="eastAsia"/>
          <w:kern w:val="0"/>
          <w:sz w:val="22"/>
          <w:lang w:eastAsia="ko-KR"/>
        </w:rPr>
        <w:t xml:space="preserve">. </w:t>
      </w:r>
      <w:r w:rsidRPr="00ED6574">
        <w:rPr>
          <w:rFonts w:eastAsiaTheme="minorHAnsi" w:cs="굴림"/>
          <w:kern w:val="0"/>
          <w:sz w:val="22"/>
          <w:lang w:eastAsia="ko-KR"/>
        </w:rPr>
        <w:t>또한, 2024년 5월 27일에는 '지속 가능성 대응'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에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관한 IR 프레젠테이션이 발표되어, 지속 가능성 관련 전략과 진행 상황을 </w:t>
      </w:r>
      <w:r w:rsidRPr="00ED6574">
        <w:rPr>
          <w:rFonts w:eastAsiaTheme="minorHAnsi" w:cs="굴림" w:hint="eastAsia"/>
          <w:kern w:val="0"/>
          <w:sz w:val="22"/>
          <w:lang w:eastAsia="ko-KR"/>
        </w:rPr>
        <w:t xml:space="preserve">발표한 봐 있습니다. </w:t>
      </w:r>
    </w:p>
    <w:p w14:paraId="24AEC81E" w14:textId="77777777" w:rsidR="005C3AAB" w:rsidRPr="005C3AAB" w:rsidRDefault="005C3AAB" w:rsidP="005C3AAB">
      <w:pPr>
        <w:pStyle w:val="a6"/>
        <w:numPr>
          <w:ilvl w:val="0"/>
          <w:numId w:val="1"/>
        </w:numPr>
        <w:spacing w:line="256" w:lineRule="auto"/>
        <w:contextualSpacing w:val="0"/>
        <w:rPr>
          <w:rFonts w:eastAsiaTheme="minorHAnsi"/>
          <w:b/>
          <w:bCs/>
          <w:sz w:val="24"/>
          <w:szCs w:val="24"/>
          <w:lang w:eastAsia="ko-KR"/>
        </w:rPr>
      </w:pPr>
      <w:r w:rsidRPr="005C3AAB">
        <w:rPr>
          <w:rFonts w:eastAsiaTheme="minorHAnsi" w:hint="eastAsia"/>
          <w:b/>
          <w:bCs/>
          <w:sz w:val="24"/>
          <w:szCs w:val="24"/>
        </w:rPr>
        <w:t>회사 비전 및 경영자의 인사 글</w:t>
      </w:r>
    </w:p>
    <w:p w14:paraId="32E8A3FF" w14:textId="4918D912" w:rsidR="00D6128B" w:rsidRPr="00ED6574" w:rsidRDefault="00D6128B" w:rsidP="005C3AAB">
      <w:pPr>
        <w:pStyle w:val="a6"/>
        <w:numPr>
          <w:ilvl w:val="1"/>
          <w:numId w:val="1"/>
        </w:numPr>
        <w:spacing w:line="256" w:lineRule="auto"/>
        <w:contextualSpacing w:val="0"/>
        <w:rPr>
          <w:rFonts w:eastAsiaTheme="minorHAnsi"/>
          <w:sz w:val="22"/>
          <w:lang w:eastAsia="ko-KR"/>
        </w:rPr>
      </w:pPr>
      <w:r w:rsidRPr="00ED6574">
        <w:rPr>
          <w:rFonts w:eastAsiaTheme="minorHAnsi"/>
          <w:sz w:val="22"/>
        </w:rPr>
        <w:t xml:space="preserve">미즈호 파이낸셜 그룹은 고객 중심의 </w:t>
      </w:r>
      <w:r w:rsidRPr="00ED6574">
        <w:rPr>
          <w:rFonts w:eastAsiaTheme="minorHAnsi" w:hint="eastAsia"/>
          <w:sz w:val="22"/>
          <w:lang w:eastAsia="ko-KR"/>
        </w:rPr>
        <w:t xml:space="preserve">최적의 솔루션과 </w:t>
      </w:r>
      <w:r w:rsidRPr="00ED6574">
        <w:rPr>
          <w:rFonts w:eastAsiaTheme="minorHAnsi"/>
          <w:sz w:val="22"/>
        </w:rPr>
        <w:t>서비스를 제공하기 위해 그룹 내 은행, 증권, 신탁, 자산 관리, 리서치 등 모든 역량을 통합하는 'One Mizuho' 전략을 추진하고 있습니다</w:t>
      </w:r>
      <w:r w:rsidRPr="00ED6574">
        <w:rPr>
          <w:rFonts w:eastAsiaTheme="minorHAnsi" w:hint="eastAsia"/>
          <w:sz w:val="22"/>
          <w:lang w:eastAsia="ko-KR"/>
        </w:rPr>
        <w:t xml:space="preserve">.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미즈호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은행의 사장 겸 CEO인 기하라 마사히로는 고객과의 접점</w:t>
      </w:r>
      <w:r w:rsidR="00ED6574">
        <w:rPr>
          <w:rFonts w:eastAsiaTheme="minorHAnsi" w:cs="굴림" w:hint="eastAsia"/>
          <w:kern w:val="0"/>
          <w:sz w:val="22"/>
          <w:lang w:eastAsia="ko-KR"/>
        </w:rPr>
        <w:t xml:space="preserve"> 강화 및 그</w:t>
      </w:r>
      <w:r w:rsidRPr="00ED6574">
        <w:rPr>
          <w:rFonts w:eastAsiaTheme="minorHAnsi" w:cs="굴림"/>
          <w:kern w:val="0"/>
          <w:sz w:val="22"/>
          <w:lang w:eastAsia="ko-KR"/>
        </w:rPr>
        <w:t>룹의 강점을 활용하여 고객의 다양</w:t>
      </w:r>
      <w:r w:rsidR="005C3AAB" w:rsidRPr="00ED6574">
        <w:rPr>
          <w:rFonts w:eastAsiaTheme="minorHAnsi" w:cs="굴림" w:hint="eastAsia"/>
          <w:kern w:val="0"/>
          <w:sz w:val="22"/>
          <w:lang w:eastAsia="ko-KR"/>
        </w:rPr>
        <w:t>한</w:t>
      </w:r>
      <w:r w:rsidRPr="00ED6574">
        <w:rPr>
          <w:rFonts w:eastAsiaTheme="minorHAnsi" w:cs="굴림"/>
          <w:kern w:val="0"/>
          <w:sz w:val="22"/>
          <w:lang w:eastAsia="ko-KR"/>
        </w:rPr>
        <w:t xml:space="preserve"> 요구에 부응하겠다는 의지를 표명했습니다. 그는 "변화의 촉매제가 되자(Be a catalyst for change)"라는 메시지를 통해,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미즈호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은행이 도전과 변화를 주도하는 조직이 될 것을 강조했습니다. 이러한 비전과 이념 아래, </w:t>
      </w:r>
      <w:proofErr w:type="spellStart"/>
      <w:r w:rsidRPr="00ED6574">
        <w:rPr>
          <w:rFonts w:eastAsiaTheme="minorHAnsi" w:cs="굴림"/>
          <w:kern w:val="0"/>
          <w:sz w:val="22"/>
          <w:lang w:eastAsia="ko-KR"/>
        </w:rPr>
        <w:t>미즈</w:t>
      </w:r>
      <w:r w:rsidRPr="00ED6574">
        <w:rPr>
          <w:rFonts w:eastAsiaTheme="minorHAnsi" w:cs="굴림"/>
          <w:kern w:val="0"/>
          <w:sz w:val="22"/>
          <w:lang w:eastAsia="ko-KR"/>
        </w:rPr>
        <w:lastRenderedPageBreak/>
        <w:t>호</w:t>
      </w:r>
      <w:proofErr w:type="spellEnd"/>
      <w:r w:rsidRPr="00ED6574">
        <w:rPr>
          <w:rFonts w:eastAsiaTheme="minorHAnsi" w:cs="굴림"/>
          <w:kern w:val="0"/>
          <w:sz w:val="22"/>
          <w:lang w:eastAsia="ko-KR"/>
        </w:rPr>
        <w:t xml:space="preserve"> 파이낸셜 그룹은 고객 중심의 혁신과 변화를 추구하며, 지속 가능한 성장을 목표로 하고 있습니다</w:t>
      </w:r>
      <w:r w:rsidR="005C3AAB" w:rsidRPr="00ED6574">
        <w:rPr>
          <w:rFonts w:eastAsiaTheme="minorHAnsi" w:cs="굴림" w:hint="eastAsia"/>
          <w:kern w:val="0"/>
          <w:sz w:val="22"/>
          <w:lang w:eastAsia="ko-KR"/>
        </w:rPr>
        <w:t>.</w:t>
      </w:r>
    </w:p>
    <w:p w14:paraId="4BE9BAC3" w14:textId="2C47E9BC" w:rsidR="005C3AAB" w:rsidRPr="005C3AAB" w:rsidRDefault="005C3AAB" w:rsidP="005C3AAB">
      <w:pPr>
        <w:pStyle w:val="a6"/>
        <w:numPr>
          <w:ilvl w:val="0"/>
          <w:numId w:val="1"/>
        </w:numPr>
        <w:spacing w:line="256" w:lineRule="auto"/>
        <w:contextualSpacing w:val="0"/>
        <w:rPr>
          <w:rFonts w:eastAsiaTheme="minorHAnsi"/>
          <w:b/>
          <w:bCs/>
          <w:sz w:val="24"/>
          <w:szCs w:val="24"/>
          <w:lang w:eastAsia="ko-KR"/>
        </w:rPr>
      </w:pPr>
      <w:proofErr w:type="spellStart"/>
      <w:r w:rsidRPr="005C3AAB">
        <w:rPr>
          <w:rFonts w:eastAsiaTheme="minorHAnsi" w:hint="eastAsia"/>
          <w:b/>
          <w:bCs/>
          <w:sz w:val="24"/>
          <w:szCs w:val="24"/>
          <w:lang w:eastAsia="ko-KR"/>
        </w:rPr>
        <w:t>미즈호</w:t>
      </w:r>
      <w:proofErr w:type="spellEnd"/>
      <w:r w:rsidRPr="005C3AAB">
        <w:rPr>
          <w:rFonts w:eastAsiaTheme="minorHAnsi" w:hint="eastAsia"/>
          <w:b/>
          <w:bCs/>
          <w:sz w:val="24"/>
          <w:szCs w:val="24"/>
          <w:lang w:eastAsia="ko-KR"/>
        </w:rPr>
        <w:t xml:space="preserve"> 채용</w:t>
      </w:r>
    </w:p>
    <w:p w14:paraId="41CE9219" w14:textId="46402968" w:rsidR="005C3AAB" w:rsidRPr="00ED6574" w:rsidRDefault="005C3AAB" w:rsidP="005C3AAB">
      <w:pPr>
        <w:pStyle w:val="a6"/>
        <w:numPr>
          <w:ilvl w:val="1"/>
          <w:numId w:val="1"/>
        </w:numPr>
        <w:spacing w:line="256" w:lineRule="auto"/>
        <w:contextualSpacing w:val="0"/>
        <w:rPr>
          <w:rFonts w:eastAsiaTheme="minorHAnsi"/>
          <w:sz w:val="22"/>
          <w:lang w:eastAsia="ko-KR"/>
        </w:rPr>
      </w:pPr>
      <w:hyperlink r:id="rId9" w:history="1">
        <w:r w:rsidRPr="00ED6574">
          <w:rPr>
            <w:rStyle w:val="ab"/>
            <w:rFonts w:eastAsiaTheme="minorHAnsi"/>
            <w:sz w:val="22"/>
            <w:lang w:eastAsia="ko-KR"/>
          </w:rPr>
          <w:t>https://career.mizuho-sc.com/index.html</w:t>
        </w:r>
      </w:hyperlink>
    </w:p>
    <w:p w14:paraId="29252345" w14:textId="4F5D07F4" w:rsidR="005C3AAB" w:rsidRPr="005C3AAB" w:rsidRDefault="005C3AAB" w:rsidP="005C3AAB">
      <w:pPr>
        <w:pStyle w:val="a6"/>
        <w:numPr>
          <w:ilvl w:val="0"/>
          <w:numId w:val="1"/>
        </w:numPr>
        <w:spacing w:line="256" w:lineRule="auto"/>
        <w:contextualSpacing w:val="0"/>
        <w:rPr>
          <w:rFonts w:eastAsiaTheme="minorHAnsi"/>
          <w:b/>
          <w:bCs/>
          <w:sz w:val="24"/>
          <w:szCs w:val="24"/>
          <w:lang w:eastAsia="ko-KR"/>
        </w:rPr>
      </w:pPr>
      <w:r w:rsidRPr="005C3AAB">
        <w:rPr>
          <w:rFonts w:eastAsiaTheme="minorHAnsi" w:cs="굴림" w:hint="eastAsia"/>
          <w:b/>
          <w:bCs/>
          <w:kern w:val="0"/>
          <w:sz w:val="24"/>
          <w:szCs w:val="24"/>
          <w:lang w:eastAsia="ko-KR"/>
        </w:rPr>
        <w:t>기업 평판</w:t>
      </w:r>
    </w:p>
    <w:p w14:paraId="51A7B7FC" w14:textId="37345EA9" w:rsidR="00D6128B" w:rsidRPr="005C3AAB" w:rsidRDefault="005C3AAB" w:rsidP="00D6128B">
      <w:pPr>
        <w:pStyle w:val="a6"/>
        <w:widowControl/>
        <w:wordWrap/>
        <w:autoSpaceDE/>
        <w:autoSpaceDN/>
        <w:spacing w:before="100" w:beforeAutospacing="1" w:after="100" w:afterAutospacing="1" w:line="240" w:lineRule="auto"/>
        <w:ind w:left="1320"/>
        <w:jc w:val="left"/>
        <w:rPr>
          <w:rFonts w:eastAsiaTheme="minorHAnsi"/>
          <w:sz w:val="24"/>
          <w:szCs w:val="24"/>
          <w:lang w:eastAsia="ko-KR"/>
        </w:rPr>
      </w:pPr>
      <w:r w:rsidRPr="005C3AAB">
        <w:rPr>
          <w:rFonts w:eastAsiaTheme="minorHAnsi" w:hint="eastAsia"/>
          <w:noProof/>
          <w:sz w:val="24"/>
          <w:szCs w:val="24"/>
          <w:lang w:eastAsia="ko-KR"/>
        </w:rPr>
        <w:drawing>
          <wp:inline distT="0" distB="0" distL="0" distR="0" wp14:anchorId="2CF619EF" wp14:editId="4E93AB82">
            <wp:extent cx="4057650" cy="2429192"/>
            <wp:effectExtent l="0" t="0" r="0" b="9525"/>
            <wp:docPr id="33479889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897" cy="2432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9E9C9" w14:textId="20E26C02" w:rsidR="005C3AAB" w:rsidRDefault="005C3AAB" w:rsidP="005C3AAB">
      <w:pPr>
        <w:pStyle w:val="a6"/>
        <w:ind w:left="1320"/>
        <w:rPr>
          <w:rFonts w:eastAsiaTheme="minorHAnsi"/>
          <w:sz w:val="24"/>
          <w:szCs w:val="24"/>
          <w:lang w:eastAsia="ko-KR"/>
        </w:rPr>
      </w:pPr>
      <w:r w:rsidRPr="005C3AAB">
        <w:rPr>
          <w:rFonts w:eastAsiaTheme="minorHAnsi" w:hint="eastAsia"/>
          <w:noProof/>
          <w:sz w:val="24"/>
          <w:szCs w:val="24"/>
          <w:lang w:eastAsia="ko-KR"/>
        </w:rPr>
        <w:drawing>
          <wp:inline distT="0" distB="0" distL="0" distR="0" wp14:anchorId="30AF79D8" wp14:editId="404AD546">
            <wp:extent cx="4083050" cy="2322178"/>
            <wp:effectExtent l="0" t="0" r="0" b="2540"/>
            <wp:docPr id="1264816140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467" cy="232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1E819" w14:textId="77777777" w:rsidR="005C3AAB" w:rsidRPr="005C3AAB" w:rsidRDefault="005C3AAB" w:rsidP="005C3AAB">
      <w:pPr>
        <w:pStyle w:val="a6"/>
        <w:ind w:left="1320"/>
        <w:rPr>
          <w:rFonts w:eastAsiaTheme="minorHAnsi"/>
          <w:sz w:val="24"/>
          <w:szCs w:val="24"/>
          <w:lang w:eastAsia="ko-KR"/>
        </w:rPr>
      </w:pPr>
    </w:p>
    <w:sectPr w:rsidR="005C3AAB" w:rsidRPr="005C3AAB">
      <w:foot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B066C" w14:textId="77777777" w:rsidR="0047487F" w:rsidRDefault="0047487F" w:rsidP="002669F0">
      <w:pPr>
        <w:spacing w:after="0" w:line="240" w:lineRule="auto"/>
      </w:pPr>
      <w:r>
        <w:separator/>
      </w:r>
    </w:p>
  </w:endnote>
  <w:endnote w:type="continuationSeparator" w:id="0">
    <w:p w14:paraId="6688134C" w14:textId="77777777" w:rsidR="0047487F" w:rsidRDefault="0047487F" w:rsidP="00266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37440168"/>
      <w:docPartObj>
        <w:docPartGallery w:val="Page Numbers (Bottom of Page)"/>
        <w:docPartUnique/>
      </w:docPartObj>
    </w:sdtPr>
    <w:sdtContent>
      <w:p w14:paraId="550847B5" w14:textId="4ECABE23" w:rsidR="002669F0" w:rsidRDefault="002669F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09E215D3" w14:textId="77777777" w:rsidR="002669F0" w:rsidRDefault="002669F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2DDCD" w14:textId="77777777" w:rsidR="0047487F" w:rsidRDefault="0047487F" w:rsidP="002669F0">
      <w:pPr>
        <w:spacing w:after="0" w:line="240" w:lineRule="auto"/>
      </w:pPr>
      <w:r>
        <w:separator/>
      </w:r>
    </w:p>
  </w:footnote>
  <w:footnote w:type="continuationSeparator" w:id="0">
    <w:p w14:paraId="73802D50" w14:textId="77777777" w:rsidR="0047487F" w:rsidRDefault="0047487F" w:rsidP="00266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44284"/>
    <w:multiLevelType w:val="hybridMultilevel"/>
    <w:tmpl w:val="2174A564"/>
    <w:lvl w:ilvl="0" w:tplc="04090013">
      <w:start w:val="1"/>
      <w:numFmt w:val="upperRoman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9A800B4"/>
    <w:multiLevelType w:val="hybridMultilevel"/>
    <w:tmpl w:val="5936F2FA"/>
    <w:lvl w:ilvl="0" w:tplc="F3267AAA">
      <w:start w:val="1"/>
      <w:numFmt w:val="decimal"/>
      <w:lvlText w:val="%1."/>
      <w:lvlJc w:val="left"/>
      <w:pPr>
        <w:ind w:left="800" w:hanging="36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9">
      <w:start w:val="1"/>
      <w:numFmt w:val="upperLetter"/>
      <w:lvlText w:val="%5."/>
      <w:lvlJc w:val="left"/>
      <w:pPr>
        <w:ind w:left="2640" w:hanging="440"/>
      </w:pPr>
    </w:lvl>
    <w:lvl w:ilvl="5" w:tplc="0409001B">
      <w:start w:val="1"/>
      <w:numFmt w:val="lowerRoman"/>
      <w:lvlText w:val="%6."/>
      <w:lvlJc w:val="right"/>
      <w:pPr>
        <w:ind w:left="3080" w:hanging="440"/>
      </w:pPr>
    </w:lvl>
    <w:lvl w:ilvl="6" w:tplc="0409000F">
      <w:start w:val="1"/>
      <w:numFmt w:val="decimal"/>
      <w:lvlText w:val="%7."/>
      <w:lvlJc w:val="left"/>
      <w:pPr>
        <w:ind w:left="3520" w:hanging="440"/>
      </w:pPr>
    </w:lvl>
    <w:lvl w:ilvl="7" w:tplc="04090019">
      <w:start w:val="1"/>
      <w:numFmt w:val="upperLetter"/>
      <w:lvlText w:val="%8."/>
      <w:lvlJc w:val="left"/>
      <w:pPr>
        <w:ind w:left="3960" w:hanging="440"/>
      </w:pPr>
    </w:lvl>
    <w:lvl w:ilvl="8" w:tplc="0409001B">
      <w:start w:val="1"/>
      <w:numFmt w:val="lowerRoman"/>
      <w:lvlText w:val="%9."/>
      <w:lvlJc w:val="right"/>
      <w:pPr>
        <w:ind w:left="4400" w:hanging="440"/>
      </w:pPr>
    </w:lvl>
  </w:abstractNum>
  <w:num w:numId="1" w16cid:durableId="1361589198">
    <w:abstractNumId w:val="0"/>
  </w:num>
  <w:num w:numId="2" w16cid:durableId="9098029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7A5"/>
    <w:rsid w:val="00263622"/>
    <w:rsid w:val="002669F0"/>
    <w:rsid w:val="00466605"/>
    <w:rsid w:val="0047487F"/>
    <w:rsid w:val="00527D63"/>
    <w:rsid w:val="005C3AAB"/>
    <w:rsid w:val="007007A5"/>
    <w:rsid w:val="007844E9"/>
    <w:rsid w:val="007D3B4F"/>
    <w:rsid w:val="007E7DFF"/>
    <w:rsid w:val="00D6128B"/>
    <w:rsid w:val="00ED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EFA8B"/>
  <w15:chartTrackingRefBased/>
  <w15:docId w15:val="{F9740857-7A38-4607-8323-72905B1B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lang w:eastAsia="ja-JP"/>
    </w:rPr>
  </w:style>
  <w:style w:type="paragraph" w:styleId="1">
    <w:name w:val="heading 1"/>
    <w:basedOn w:val="a"/>
    <w:next w:val="a"/>
    <w:link w:val="1Char"/>
    <w:uiPriority w:val="9"/>
    <w:qFormat/>
    <w:rsid w:val="007007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00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007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007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007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007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007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007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007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007A5"/>
    <w:rPr>
      <w:rFonts w:asciiTheme="majorHAnsi" w:eastAsiaTheme="majorEastAsia" w:hAnsiTheme="majorHAnsi" w:cstheme="majorBidi"/>
      <w:color w:val="000000" w:themeColor="text1"/>
      <w:sz w:val="32"/>
      <w:szCs w:val="32"/>
      <w:lang w:eastAsia="ja-JP"/>
    </w:rPr>
  </w:style>
  <w:style w:type="character" w:customStyle="1" w:styleId="2Char">
    <w:name w:val="제목 2 Char"/>
    <w:basedOn w:val="a0"/>
    <w:link w:val="2"/>
    <w:uiPriority w:val="9"/>
    <w:semiHidden/>
    <w:rsid w:val="007007A5"/>
    <w:rPr>
      <w:rFonts w:asciiTheme="majorHAnsi" w:eastAsiaTheme="majorEastAsia" w:hAnsiTheme="majorHAnsi" w:cstheme="majorBidi"/>
      <w:color w:val="000000" w:themeColor="text1"/>
      <w:sz w:val="28"/>
      <w:szCs w:val="28"/>
      <w:lang w:eastAsia="ja-JP"/>
    </w:rPr>
  </w:style>
  <w:style w:type="character" w:customStyle="1" w:styleId="3Char">
    <w:name w:val="제목 3 Char"/>
    <w:basedOn w:val="a0"/>
    <w:link w:val="3"/>
    <w:uiPriority w:val="9"/>
    <w:semiHidden/>
    <w:rsid w:val="007007A5"/>
    <w:rPr>
      <w:rFonts w:asciiTheme="majorHAnsi" w:eastAsiaTheme="majorEastAsia" w:hAnsiTheme="majorHAnsi" w:cstheme="majorBidi"/>
      <w:color w:val="000000" w:themeColor="text1"/>
      <w:sz w:val="24"/>
      <w:szCs w:val="24"/>
      <w:lang w:eastAsia="ja-JP"/>
    </w:rPr>
  </w:style>
  <w:style w:type="character" w:customStyle="1" w:styleId="4Char">
    <w:name w:val="제목 4 Char"/>
    <w:basedOn w:val="a0"/>
    <w:link w:val="4"/>
    <w:uiPriority w:val="9"/>
    <w:semiHidden/>
    <w:rsid w:val="007007A5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5Char">
    <w:name w:val="제목 5 Char"/>
    <w:basedOn w:val="a0"/>
    <w:link w:val="5"/>
    <w:uiPriority w:val="9"/>
    <w:semiHidden/>
    <w:rsid w:val="007007A5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6Char">
    <w:name w:val="제목 6 Char"/>
    <w:basedOn w:val="a0"/>
    <w:link w:val="6"/>
    <w:uiPriority w:val="9"/>
    <w:semiHidden/>
    <w:rsid w:val="007007A5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7Char">
    <w:name w:val="제목 7 Char"/>
    <w:basedOn w:val="a0"/>
    <w:link w:val="7"/>
    <w:uiPriority w:val="9"/>
    <w:semiHidden/>
    <w:rsid w:val="007007A5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8Char">
    <w:name w:val="제목 8 Char"/>
    <w:basedOn w:val="a0"/>
    <w:link w:val="8"/>
    <w:uiPriority w:val="9"/>
    <w:semiHidden/>
    <w:rsid w:val="007007A5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9Char">
    <w:name w:val="제목 9 Char"/>
    <w:basedOn w:val="a0"/>
    <w:link w:val="9"/>
    <w:uiPriority w:val="9"/>
    <w:semiHidden/>
    <w:rsid w:val="007007A5"/>
    <w:rPr>
      <w:rFonts w:asciiTheme="majorHAnsi" w:eastAsiaTheme="majorEastAsia" w:hAnsiTheme="majorHAnsi" w:cstheme="majorBidi"/>
      <w:color w:val="000000" w:themeColor="text1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7007A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007A5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a4">
    <w:name w:val="Subtitle"/>
    <w:basedOn w:val="a"/>
    <w:next w:val="a"/>
    <w:link w:val="Char0"/>
    <w:uiPriority w:val="11"/>
    <w:qFormat/>
    <w:rsid w:val="007007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007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eastAsia="ja-JP"/>
    </w:rPr>
  </w:style>
  <w:style w:type="paragraph" w:styleId="a5">
    <w:name w:val="Quote"/>
    <w:basedOn w:val="a"/>
    <w:next w:val="a"/>
    <w:link w:val="Char1"/>
    <w:uiPriority w:val="29"/>
    <w:qFormat/>
    <w:rsid w:val="00700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007A5"/>
    <w:rPr>
      <w:i/>
      <w:iCs/>
      <w:color w:val="404040" w:themeColor="text1" w:themeTint="BF"/>
      <w:lang w:eastAsia="ja-JP"/>
    </w:rPr>
  </w:style>
  <w:style w:type="paragraph" w:styleId="a6">
    <w:name w:val="List Paragraph"/>
    <w:basedOn w:val="a"/>
    <w:uiPriority w:val="34"/>
    <w:qFormat/>
    <w:rsid w:val="007007A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007A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00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007A5"/>
    <w:rPr>
      <w:i/>
      <w:iCs/>
      <w:color w:val="0F4761" w:themeColor="accent1" w:themeShade="BF"/>
      <w:lang w:eastAsia="ja-JP"/>
    </w:rPr>
  </w:style>
  <w:style w:type="character" w:styleId="a9">
    <w:name w:val="Intense Reference"/>
    <w:basedOn w:val="a0"/>
    <w:uiPriority w:val="32"/>
    <w:qFormat/>
    <w:rsid w:val="007007A5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7007A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:lang w:eastAsia="ko-KR"/>
    </w:rPr>
  </w:style>
  <w:style w:type="character" w:customStyle="1" w:styleId="truncate">
    <w:name w:val="truncate"/>
    <w:basedOn w:val="a0"/>
    <w:rsid w:val="007007A5"/>
  </w:style>
  <w:style w:type="character" w:styleId="ab">
    <w:name w:val="Hyperlink"/>
    <w:basedOn w:val="a0"/>
    <w:uiPriority w:val="99"/>
    <w:unhideWhenUsed/>
    <w:rsid w:val="00D6128B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6128B"/>
    <w:rPr>
      <w:color w:val="605E5C"/>
      <w:shd w:val="clear" w:color="auto" w:fill="E1DFDD"/>
    </w:rPr>
  </w:style>
  <w:style w:type="paragraph" w:styleId="ad">
    <w:name w:val="header"/>
    <w:basedOn w:val="a"/>
    <w:link w:val="Char3"/>
    <w:uiPriority w:val="99"/>
    <w:unhideWhenUsed/>
    <w:rsid w:val="002669F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2669F0"/>
    <w:rPr>
      <w:lang w:eastAsia="ja-JP"/>
    </w:rPr>
  </w:style>
  <w:style w:type="paragraph" w:styleId="ae">
    <w:name w:val="footer"/>
    <w:basedOn w:val="a"/>
    <w:link w:val="Char4"/>
    <w:uiPriority w:val="99"/>
    <w:unhideWhenUsed/>
    <w:rsid w:val="002669F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2669F0"/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9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74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8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zuhogroup.com/investors/financial-information/annual/data240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izuhogroup.com/investors/financial-information/annual/data230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career.mizuho-sc.com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 HYUN LIM</dc:creator>
  <cp:keywords/>
  <dc:description/>
  <cp:lastModifiedBy>SEOK HYUN LIM</cp:lastModifiedBy>
  <cp:revision>2</cp:revision>
  <dcterms:created xsi:type="dcterms:W3CDTF">2024-11-29T01:58:00Z</dcterms:created>
  <dcterms:modified xsi:type="dcterms:W3CDTF">2024-11-29T03:40:00Z</dcterms:modified>
</cp:coreProperties>
</file>