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1D6C2" w14:textId="7ADA5A8B" w:rsidR="00FD51D5" w:rsidRPr="00FA28D8" w:rsidRDefault="0012375C" w:rsidP="00D3735B">
      <w:pPr>
        <w:pStyle w:val="1"/>
        <w:jc w:val="center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cs="맑은 고딕" w:hint="eastAsia"/>
          <w:lang w:eastAsia="ja-JP"/>
        </w:rPr>
        <w:t>富士通</w:t>
      </w:r>
    </w:p>
    <w:p w14:paraId="6E531E36" w14:textId="37D9B57C" w:rsidR="00C84626" w:rsidRPr="00FA28D8" w:rsidRDefault="00D3735B" w:rsidP="00C84626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사업</w:t>
      </w:r>
      <w:r w:rsidRPr="00FA28D8">
        <w:rPr>
          <w:rFonts w:ascii="Yu Mincho" w:eastAsia="Yu Mincho" w:hAnsi="Yu Mincho" w:hint="eastAsia"/>
        </w:rPr>
        <w:t xml:space="preserve"> summary</w:t>
      </w:r>
    </w:p>
    <w:p w14:paraId="6E161C29" w14:textId="3214B857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事業内容：</w:t>
      </w:r>
      <w:r w:rsidRPr="00FA28D8">
        <w:rPr>
          <w:rFonts w:ascii="Yu Mincho" w:eastAsia="Yu Mincho" w:hAnsi="Yu Mincho"/>
          <w:lang w:eastAsia="ja-JP"/>
        </w:rPr>
        <w:t>ICT分野において、各種サ</w:t>
      </w:r>
      <w:r w:rsidRPr="00FA28D8">
        <w:rPr>
          <w:rFonts w:ascii="Yu Mincho" w:eastAsia="Yu Mincho" w:hAnsi="Yu Mincho" w:hint="eastAsia"/>
          <w:lang w:eastAsia="ja-JP"/>
        </w:rPr>
        <w:t>ービスを提供するとともに、これらを支える最先端、高性能かつ高品質のプロダクトおよび電子デバイスの開発、製造、販売から保守運用までを総合的に提供する、トータルソリューションビジネスを行っている。</w:t>
      </w:r>
    </w:p>
    <w:p w14:paraId="61433765" w14:textId="77777777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■テクノロジーソリューション</w:t>
      </w:r>
    </w:p>
    <w:p w14:paraId="24DDCE02" w14:textId="3501509F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主として法人のお客様向けに、高度な技術と高品質なシステムプラットフォームおよびサービスを機軸として、</w:t>
      </w:r>
      <w:r w:rsidRPr="00FA28D8">
        <w:rPr>
          <w:rFonts w:ascii="Yu Mincho" w:eastAsia="Yu Mincho" w:hAnsi="Yu Mincho"/>
          <w:lang w:eastAsia="ja-JP"/>
        </w:rPr>
        <w:t>ITを活用したビジネスソリュ</w:t>
      </w:r>
      <w:r w:rsidRPr="00FA28D8">
        <w:rPr>
          <w:rFonts w:ascii="Yu Mincho" w:eastAsia="Yu Mincho" w:hAnsi="Yu Mincho" w:hint="eastAsia"/>
          <w:lang w:eastAsia="ja-JP"/>
        </w:rPr>
        <w:t>ーション（ビジネス最適化）をグローバルに提供している。</w:t>
      </w:r>
    </w:p>
    <w:p w14:paraId="6C34E38A" w14:textId="77777777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■ユビキタスプロダクトソリューション</w:t>
      </w:r>
    </w:p>
    <w:p w14:paraId="4F36C03D" w14:textId="5B3C799D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パソコンは、スマートフォン連携や省電力、高速起動などの機能強化や、タブレット端末の展開、また日本市場においては、国内品質を武器とした商品ラインナップを揃えている。</w:t>
      </w:r>
    </w:p>
    <w:p w14:paraId="0279CEB6" w14:textId="77777777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■デバイスソリューション</w:t>
      </w:r>
    </w:p>
    <w:p w14:paraId="0C6C4616" w14:textId="1794D2A0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デバイスソリューションは、</w:t>
      </w:r>
      <w:r w:rsidRPr="00FA28D8">
        <w:rPr>
          <w:rFonts w:ascii="Yu Mincho" w:eastAsia="Yu Mincho" w:hAnsi="Yu Mincho"/>
          <w:lang w:eastAsia="ja-JP"/>
        </w:rPr>
        <w:t>LSIと電子部品で構成されてい</w:t>
      </w:r>
      <w:r w:rsidRPr="00FA28D8">
        <w:rPr>
          <w:rFonts w:ascii="Yu Mincho" w:eastAsia="Yu Mincho" w:hAnsi="Yu Mincho" w:hint="eastAsia"/>
          <w:lang w:eastAsia="ja-JP"/>
        </w:rPr>
        <w:t>る</w:t>
      </w:r>
      <w:r w:rsidRPr="00FA28D8">
        <w:rPr>
          <w:rFonts w:ascii="Yu Mincho" w:eastAsia="Yu Mincho" w:hAnsi="Yu Mincho"/>
          <w:lang w:eastAsia="ja-JP"/>
        </w:rPr>
        <w:t>。</w:t>
      </w:r>
      <w:r w:rsidRPr="00FA28D8">
        <w:rPr>
          <w:rFonts w:ascii="Yu Mincho" w:eastAsia="Yu Mincho" w:hAnsi="Yu Mincho" w:hint="eastAsia"/>
          <w:lang w:eastAsia="ja-JP"/>
        </w:rPr>
        <w:t>当社グループの半導体事業会社である富士通セミコンダクターがデジタル家電や自動車、携帯電話、サーバなどに搭載される</w:t>
      </w:r>
      <w:r w:rsidRPr="00FA28D8">
        <w:rPr>
          <w:rFonts w:ascii="Yu Mincho" w:eastAsia="Yu Mincho" w:hAnsi="Yu Mincho"/>
          <w:lang w:eastAsia="ja-JP"/>
        </w:rPr>
        <w:t>LSIを提供してい</w:t>
      </w:r>
      <w:r w:rsidRPr="00FA28D8">
        <w:rPr>
          <w:rFonts w:ascii="Yu Mincho" w:eastAsia="Yu Mincho" w:hAnsi="Yu Mincho" w:hint="eastAsia"/>
          <w:lang w:eastAsia="ja-JP"/>
        </w:rPr>
        <w:t>る</w:t>
      </w:r>
      <w:r w:rsidRPr="00FA28D8">
        <w:rPr>
          <w:rFonts w:ascii="Yu Mincho" w:eastAsia="Yu Mincho" w:hAnsi="Yu Mincho"/>
          <w:lang w:eastAsia="ja-JP"/>
        </w:rPr>
        <w:t>。また、上場連結子</w:t>
      </w:r>
      <w:r w:rsidRPr="00FA28D8">
        <w:rPr>
          <w:rFonts w:ascii="Yu Mincho" w:eastAsia="Yu Mincho" w:hAnsi="Yu Mincho" w:hint="eastAsia"/>
          <w:lang w:eastAsia="ja-JP"/>
        </w:rPr>
        <w:t>会社である、新光電気工業、富士通コンポーネント、</w:t>
      </w:r>
      <w:r w:rsidRPr="00FA28D8">
        <w:rPr>
          <w:rFonts w:ascii="Yu Mincho" w:eastAsia="Yu Mincho" w:hAnsi="Yu Mincho"/>
          <w:lang w:eastAsia="ja-JP"/>
        </w:rPr>
        <w:t>FDKなどが半導</w:t>
      </w:r>
      <w:r w:rsidRPr="00FA28D8">
        <w:rPr>
          <w:rFonts w:ascii="Yu Mincho" w:eastAsia="Yu Mincho" w:hAnsi="Yu Mincho" w:hint="eastAsia"/>
          <w:lang w:eastAsia="ja-JP"/>
        </w:rPr>
        <w:t>体パッケージをはじめとする電子部品のほか、電池、リレー、コネクタなどの機構部品を提供している。</w:t>
      </w:r>
    </w:p>
    <w:p w14:paraId="2CED08C8" w14:textId="5FCAE7A5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zh-TW"/>
        </w:rPr>
      </w:pPr>
      <w:r w:rsidRPr="00FA28D8">
        <w:rPr>
          <w:rFonts w:ascii="Yu Mincho" w:eastAsia="Yu Mincho" w:hAnsi="Yu Mincho" w:hint="eastAsia"/>
          <w:lang w:eastAsia="zh-TW"/>
        </w:rPr>
        <w:t>売上高：</w:t>
      </w:r>
      <w:r w:rsidRPr="00FA28D8">
        <w:rPr>
          <w:rFonts w:ascii="Yu Mincho" w:eastAsia="Yu Mincho" w:hAnsi="Yu Mincho"/>
          <w:lang w:eastAsia="zh-TW"/>
        </w:rPr>
        <w:t>2022年度</w:t>
      </w:r>
      <w:r w:rsidRPr="00FA28D8">
        <w:rPr>
          <w:rFonts w:ascii="Yu Mincho" w:eastAsia="Yu Mincho" w:hAnsi="Yu Mincho" w:hint="eastAsia"/>
          <w:lang w:eastAsia="ja-JP"/>
        </w:rPr>
        <w:t xml:space="preserve">　</w:t>
      </w:r>
      <w:r w:rsidRPr="00FA28D8">
        <w:rPr>
          <w:rFonts w:ascii="Yu Mincho" w:eastAsia="Yu Mincho" w:hAnsi="Yu Mincho" w:hint="eastAsia"/>
          <w:lang w:eastAsia="zh-TW"/>
        </w:rPr>
        <w:t>連結：</w:t>
      </w:r>
      <w:r w:rsidRPr="00FA28D8">
        <w:rPr>
          <w:rFonts w:ascii="Yu Mincho" w:eastAsia="Yu Mincho" w:hAnsi="Yu Mincho"/>
          <w:lang w:eastAsia="zh-TW"/>
        </w:rPr>
        <w:t>3兆7136億円</w:t>
      </w:r>
    </w:p>
    <w:p w14:paraId="62D0411A" w14:textId="4C088215" w:rsidR="00D3735B" w:rsidRPr="00FA28D8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연간</w:t>
      </w:r>
      <w:r w:rsidRPr="00FA28D8">
        <w:rPr>
          <w:rFonts w:ascii="Yu Mincho" w:eastAsia="Yu Mincho" w:hAnsi="Yu Mincho" w:hint="eastAsia"/>
        </w:rPr>
        <w:t xml:space="preserve"> </w:t>
      </w:r>
      <w:r w:rsidRPr="00FA28D8">
        <w:rPr>
          <w:rFonts w:ascii="맑은 고딕" w:eastAsia="맑은 고딕" w:hAnsi="맑은 고딕" w:cs="맑은 고딕" w:hint="eastAsia"/>
        </w:rPr>
        <w:t>결산서</w:t>
      </w:r>
      <w:r w:rsidRPr="00FA28D8">
        <w:rPr>
          <w:rFonts w:ascii="Yu Mincho" w:eastAsia="Yu Mincho" w:hAnsi="Yu Mincho" w:hint="eastAsia"/>
        </w:rPr>
        <w:t xml:space="preserve"> 2</w:t>
      </w:r>
      <w:r w:rsidRPr="00FA28D8">
        <w:rPr>
          <w:rFonts w:ascii="맑은 고딕" w:eastAsia="맑은 고딕" w:hAnsi="맑은 고딕" w:cs="맑은 고딕" w:hint="eastAsia"/>
        </w:rPr>
        <w:t>년분</w:t>
      </w:r>
    </w:p>
    <w:p w14:paraId="623C50C4" w14:textId="5EBB124A" w:rsidR="00D3735B" w:rsidRPr="00FA28D8" w:rsidRDefault="00000000" w:rsidP="00D3735B">
      <w:pPr>
        <w:ind w:left="800"/>
        <w:rPr>
          <w:rFonts w:ascii="Yu Mincho" w:eastAsia="Yu Mincho" w:hAnsi="Yu Mincho"/>
          <w:lang w:eastAsia="ja-JP"/>
        </w:rPr>
      </w:pPr>
      <w:hyperlink r:id="rId7" w:history="1">
        <w:r w:rsidR="0012375C" w:rsidRPr="00FA28D8">
          <w:rPr>
            <w:rStyle w:val="ac"/>
            <w:rFonts w:ascii="Yu Mincho" w:eastAsia="Yu Mincho" w:hAnsi="Yu Mincho"/>
          </w:rPr>
          <w:t>https://pr.fujitsu.com/jp/ir/finance/2022/pdf/all.pdf</w:t>
        </w:r>
      </w:hyperlink>
      <w:r w:rsidR="0012375C" w:rsidRPr="00FA28D8">
        <w:rPr>
          <w:rFonts w:ascii="Yu Mincho" w:eastAsia="Yu Mincho" w:hAnsi="Yu Mincho" w:hint="eastAsia"/>
          <w:lang w:eastAsia="ja-JP"/>
        </w:rPr>
        <w:t xml:space="preserve">　</w:t>
      </w:r>
    </w:p>
    <w:p w14:paraId="4821F53E" w14:textId="1078FF21" w:rsidR="0012375C" w:rsidRPr="00FA28D8" w:rsidRDefault="00000000" w:rsidP="00D3735B">
      <w:pPr>
        <w:ind w:left="800"/>
        <w:rPr>
          <w:rFonts w:ascii="Yu Mincho" w:eastAsia="Yu Mincho" w:hAnsi="Yu Mincho"/>
          <w:lang w:eastAsia="ja-JP"/>
        </w:rPr>
      </w:pPr>
      <w:hyperlink r:id="rId8" w:history="1">
        <w:r w:rsidR="0012375C" w:rsidRPr="00FA28D8">
          <w:rPr>
            <w:rStyle w:val="ac"/>
            <w:rFonts w:ascii="Yu Mincho" w:eastAsia="Yu Mincho" w:hAnsi="Yu Mincho"/>
            <w:lang w:eastAsia="ja-JP"/>
          </w:rPr>
          <w:t>https://pr.fujitsu.com/jp/ir/finance/2021/pdf/all.pdf</w:t>
        </w:r>
      </w:hyperlink>
      <w:r w:rsidR="0012375C" w:rsidRPr="00FA28D8">
        <w:rPr>
          <w:rFonts w:ascii="Yu Mincho" w:eastAsia="Yu Mincho" w:hAnsi="Yu Mincho" w:hint="eastAsia"/>
          <w:lang w:eastAsia="ja-JP"/>
        </w:rPr>
        <w:t xml:space="preserve">　</w:t>
      </w:r>
    </w:p>
    <w:p w14:paraId="4859834D" w14:textId="3EB0D2D9" w:rsidR="00D3735B" w:rsidRPr="00FA28D8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사업보고서</w:t>
      </w:r>
    </w:p>
    <w:p w14:paraId="4CE852A5" w14:textId="64758C59" w:rsidR="00D3735B" w:rsidRPr="00FA28D8" w:rsidRDefault="00000000" w:rsidP="00D3735B">
      <w:pPr>
        <w:pStyle w:val="a6"/>
        <w:ind w:left="880"/>
        <w:rPr>
          <w:rFonts w:ascii="Yu Mincho" w:eastAsia="Yu Mincho" w:hAnsi="Yu Mincho"/>
          <w:lang w:eastAsia="ja-JP"/>
        </w:rPr>
      </w:pPr>
      <w:hyperlink r:id="rId9" w:history="1">
        <w:r w:rsidR="0012375C" w:rsidRPr="00FA28D8">
          <w:rPr>
            <w:rStyle w:val="ac"/>
            <w:rFonts w:ascii="Yu Mincho" w:eastAsia="Yu Mincho" w:hAnsi="Yu Mincho"/>
            <w:lang w:eastAsia="ja-JP"/>
          </w:rPr>
          <w:t>https://pr.fujitsu.com/jp/ir/report/2020/report121-02.pdf</w:t>
        </w:r>
      </w:hyperlink>
      <w:r w:rsidR="0012375C" w:rsidRPr="00FA28D8">
        <w:rPr>
          <w:rFonts w:ascii="Yu Mincho" w:eastAsia="Yu Mincho" w:hAnsi="Yu Mincho" w:hint="eastAsia"/>
          <w:lang w:eastAsia="ja-JP"/>
        </w:rPr>
        <w:t xml:space="preserve">　</w:t>
      </w:r>
    </w:p>
    <w:p w14:paraId="2A26ACA1" w14:textId="2B5CA591" w:rsidR="00D3735B" w:rsidRPr="00FA28D8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회사</w:t>
      </w:r>
      <w:r w:rsidRPr="00FA28D8">
        <w:rPr>
          <w:rFonts w:ascii="Yu Mincho" w:eastAsia="Yu Mincho" w:hAnsi="Yu Mincho" w:hint="eastAsia"/>
        </w:rPr>
        <w:t xml:space="preserve"> </w:t>
      </w:r>
      <w:r w:rsidRPr="00FA28D8">
        <w:rPr>
          <w:rFonts w:ascii="맑은 고딕" w:eastAsia="맑은 고딕" w:hAnsi="맑은 고딕" w:cs="맑은 고딕" w:hint="eastAsia"/>
        </w:rPr>
        <w:t>비전</w:t>
      </w:r>
    </w:p>
    <w:p w14:paraId="45FA4247" w14:textId="15F20267" w:rsidR="00D3735B" w:rsidRPr="00FA28D8" w:rsidRDefault="00C84626" w:rsidP="00D3735B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 w:hint="eastAsia"/>
          <w:lang w:eastAsia="ja-JP"/>
        </w:rPr>
        <w:t>イノベーションによって社会に信頼をもたらし、世界をより持続可能にしていく</w:t>
      </w:r>
    </w:p>
    <w:p w14:paraId="2100FB20" w14:textId="7D14A533" w:rsidR="00D3735B" w:rsidRPr="00FA28D8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평판</w:t>
      </w:r>
    </w:p>
    <w:p w14:paraId="08D3CDA1" w14:textId="46AA6946" w:rsidR="00C84626" w:rsidRPr="00FA28D8" w:rsidRDefault="00C84626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FA28D8">
        <w:rPr>
          <w:rFonts w:ascii="Yu Mincho" w:eastAsia="Yu Mincho" w:hAnsi="Yu Mincho"/>
          <w:noProof/>
          <w:lang w:eastAsia="ja-JP"/>
        </w:rPr>
        <w:drawing>
          <wp:inline distT="0" distB="0" distL="0" distR="0" wp14:anchorId="12957082" wp14:editId="03DA711A">
            <wp:extent cx="5731510" cy="3360420"/>
            <wp:effectExtent l="0" t="0" r="2540" b="0"/>
            <wp:docPr id="174955019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5019" name="그림 1" descr="텍스트, 스크린샷, 도표, 폰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0D60" w14:textId="13913C74" w:rsidR="00D3735B" w:rsidRPr="00FA28D8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FA28D8">
        <w:rPr>
          <w:rFonts w:ascii="맑은 고딕" w:eastAsia="맑은 고딕" w:hAnsi="맑은 고딕" w:cs="맑은 고딕" w:hint="eastAsia"/>
        </w:rPr>
        <w:t>신입공고</w:t>
      </w:r>
      <w:r w:rsidRPr="00FA28D8">
        <w:rPr>
          <w:rFonts w:ascii="Yu Mincho" w:eastAsia="Yu Mincho" w:hAnsi="Yu Mincho" w:cs="맑은 고딕" w:hint="eastAsia"/>
        </w:rPr>
        <w:t xml:space="preserve"> </w:t>
      </w:r>
      <w:r w:rsidRPr="00FA28D8">
        <w:rPr>
          <w:rFonts w:ascii="맑은 고딕" w:eastAsia="맑은 고딕" w:hAnsi="맑은 고딕" w:cs="맑은 고딕" w:hint="eastAsia"/>
        </w:rPr>
        <w:t>내용</w:t>
      </w:r>
    </w:p>
    <w:p w14:paraId="7983239C" w14:textId="796EB931" w:rsidR="0012375C" w:rsidRDefault="0012375C" w:rsidP="0012375C">
      <w:pPr>
        <w:ind w:left="880"/>
        <w:rPr>
          <w:rFonts w:eastAsia="Yu Mincho"/>
          <w:lang w:eastAsia="ja-JP"/>
        </w:rPr>
      </w:pPr>
      <w:r w:rsidRPr="0012375C">
        <w:rPr>
          <w:rFonts w:eastAsia="Yu Mincho"/>
          <w:noProof/>
          <w:lang w:eastAsia="ja-JP"/>
        </w:rPr>
        <w:lastRenderedPageBreak/>
        <w:drawing>
          <wp:inline distT="0" distB="0" distL="0" distR="0" wp14:anchorId="27C37913" wp14:editId="1D825B91">
            <wp:extent cx="5731510" cy="3795395"/>
            <wp:effectExtent l="0" t="0" r="2540" b="0"/>
            <wp:docPr id="1484652121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52121" name="그림 1" descr="텍스트, 스크린샷, 번호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8372A" w14:textId="4A50EC04" w:rsidR="0012375C" w:rsidRDefault="0012375C" w:rsidP="0012375C">
      <w:pPr>
        <w:ind w:left="880"/>
        <w:rPr>
          <w:rFonts w:eastAsia="Yu Mincho"/>
          <w:lang w:eastAsia="ja-JP"/>
        </w:rPr>
      </w:pPr>
      <w:r w:rsidRPr="0012375C">
        <w:rPr>
          <w:rFonts w:eastAsia="Yu Mincho"/>
          <w:noProof/>
          <w:lang w:eastAsia="ja-JP"/>
        </w:rPr>
        <w:drawing>
          <wp:inline distT="0" distB="0" distL="0" distR="0" wp14:anchorId="1D7B42C7" wp14:editId="1427D3DF">
            <wp:extent cx="5731510" cy="4030980"/>
            <wp:effectExtent l="0" t="0" r="2540" b="7620"/>
            <wp:docPr id="61729493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94932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49E99" w14:textId="04333B02" w:rsidR="0012375C" w:rsidRPr="0012375C" w:rsidRDefault="0012375C" w:rsidP="0012375C">
      <w:pPr>
        <w:ind w:left="880"/>
        <w:rPr>
          <w:rFonts w:eastAsia="Yu Mincho"/>
          <w:lang w:eastAsia="ja-JP"/>
        </w:rPr>
      </w:pPr>
      <w:r w:rsidRPr="0012375C">
        <w:rPr>
          <w:rFonts w:eastAsia="Yu Mincho"/>
          <w:noProof/>
          <w:lang w:eastAsia="ja-JP"/>
        </w:rPr>
        <w:lastRenderedPageBreak/>
        <w:drawing>
          <wp:inline distT="0" distB="0" distL="0" distR="0" wp14:anchorId="3C6B75F2" wp14:editId="62D3C6D3">
            <wp:extent cx="5731510" cy="3312160"/>
            <wp:effectExtent l="0" t="0" r="2540" b="2540"/>
            <wp:docPr id="99626349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63492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75C" w:rsidRPr="0012375C" w:rsidSect="00C216FC">
      <w:pgSz w:w="11906" w:h="16838" w:code="9"/>
      <w:pgMar w:top="1701" w:right="1440" w:bottom="1440" w:left="1440" w:header="851" w:footer="992" w:gutter="0"/>
      <w:cols w:space="425"/>
      <w:docGrid w:type="linesAndChars" w:linePitch="456" w:charSpace="5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D6D47" w14:textId="77777777" w:rsidR="00C216FC" w:rsidRDefault="00C216FC" w:rsidP="005D6A21">
      <w:pPr>
        <w:spacing w:after="0" w:line="240" w:lineRule="auto"/>
      </w:pPr>
      <w:r>
        <w:separator/>
      </w:r>
    </w:p>
  </w:endnote>
  <w:endnote w:type="continuationSeparator" w:id="0">
    <w:p w14:paraId="25D4C79D" w14:textId="77777777" w:rsidR="00C216FC" w:rsidRDefault="00C216FC" w:rsidP="005D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7D13C" w14:textId="77777777" w:rsidR="00C216FC" w:rsidRDefault="00C216FC" w:rsidP="005D6A21">
      <w:pPr>
        <w:spacing w:after="0" w:line="240" w:lineRule="auto"/>
      </w:pPr>
      <w:r>
        <w:separator/>
      </w:r>
    </w:p>
  </w:footnote>
  <w:footnote w:type="continuationSeparator" w:id="0">
    <w:p w14:paraId="1C4A32B0" w14:textId="77777777" w:rsidR="00C216FC" w:rsidRDefault="00C216FC" w:rsidP="005D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F055F"/>
    <w:multiLevelType w:val="hybridMultilevel"/>
    <w:tmpl w:val="8982C9F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D062CE3"/>
    <w:multiLevelType w:val="hybridMultilevel"/>
    <w:tmpl w:val="5CFCACB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7069728">
    <w:abstractNumId w:val="0"/>
  </w:num>
  <w:num w:numId="2" w16cid:durableId="11012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rawingGridHorizontalSpacing w:val="113"/>
  <w:drawingGridVerticalSpacing w:val="22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8F"/>
    <w:rsid w:val="0012375C"/>
    <w:rsid w:val="0038678F"/>
    <w:rsid w:val="004F1590"/>
    <w:rsid w:val="005D6A21"/>
    <w:rsid w:val="00C216FC"/>
    <w:rsid w:val="00C84626"/>
    <w:rsid w:val="00D3735B"/>
    <w:rsid w:val="00DD27E3"/>
    <w:rsid w:val="00E0172C"/>
    <w:rsid w:val="00E31812"/>
    <w:rsid w:val="00FA28D8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48DA9"/>
  <w15:chartTrackingRefBased/>
  <w15:docId w15:val="{025D6C74-1653-4F57-A3B5-82352B57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867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67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67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67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67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67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67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67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867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867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8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67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867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8678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678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678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8678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8678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D6A21"/>
  </w:style>
  <w:style w:type="paragraph" w:styleId="ab">
    <w:name w:val="footer"/>
    <w:basedOn w:val="a"/>
    <w:link w:val="Char4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D6A21"/>
  </w:style>
  <w:style w:type="character" w:styleId="ac">
    <w:name w:val="Hyperlink"/>
    <w:basedOn w:val="a0"/>
    <w:uiPriority w:val="99"/>
    <w:unhideWhenUsed/>
    <w:rsid w:val="0012375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8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1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44146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581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.fujitsu.com/jp/ir/finance/2021/pdf/all.pdf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pr.fujitsu.com/jp/ir/finance/2022/pdf/all.pdf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pr.fujitsu.com/jp/ir/report/2020/report121-02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JIEUN(mi21j1bt)</dc:creator>
  <cp:keywords/>
  <dc:description/>
  <cp:lastModifiedBy>MIN JIEUN(mi21j1bt)</cp:lastModifiedBy>
  <cp:revision>4</cp:revision>
  <dcterms:created xsi:type="dcterms:W3CDTF">2024-05-10T04:55:00Z</dcterms:created>
  <dcterms:modified xsi:type="dcterms:W3CDTF">2024-05-10T06:32:00Z</dcterms:modified>
</cp:coreProperties>
</file>