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관심 희망하는 업계 10선 분석,시가총액 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관심,희망하는업계 :자동차 제조, 자동차 관련 기술 개발, 생산관리,자동차 부품 개발 및 생산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매출액은 모두 2023년도 기준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2024년도 기준 시가총액 순위</w:t>
      </w:r>
    </w:p>
    <w:p>
      <w:pPr>
        <w:rPr>
          <w:b w:val="0"/>
        </w:rPr>
      </w:pPr>
      <w:r>
        <w:rPr>
          <w:lang w:eastAsia="ko-KR"/>
          <w:rtl w:val="off"/>
        </w:rPr>
        <w:t>1.</w:t>
      </w:r>
      <w:r>
        <w:rPr/>
        <w:t>도요타 자동차 (Toyota Motor Corporation)</w:t>
      </w:r>
      <w:r>
        <w:rPr/>
        <w:t>- 약 2680억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2.</w:t>
      </w:r>
      <w:r>
        <w:rPr>
          <w:b w:val="0"/>
        </w:rPr>
        <w:t>혼다 (Honda Motor Co., Ltd.)</w:t>
      </w:r>
      <w:r>
        <w:rPr>
          <w:b w:val="0"/>
        </w:rPr>
        <w:t>- 약 510억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3.</w:t>
      </w:r>
      <w:r>
        <w:rPr>
          <w:b w:val="0"/>
        </w:rPr>
        <w:t>닛산 (Nissan Motor Co., Ltd.)</w:t>
      </w:r>
      <w:r>
        <w:rPr>
          <w:b w:val="0"/>
        </w:rPr>
        <w:t>- 약 170억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4.</w:t>
      </w:r>
      <w:r>
        <w:rPr>
          <w:b w:val="0"/>
        </w:rPr>
        <w:t>스즈키 (Suzuki Motor Corporation)</w:t>
      </w:r>
      <w:r>
        <w:rPr>
          <w:b w:val="0"/>
        </w:rPr>
        <w:t>- 약 250억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5.</w:t>
      </w:r>
      <w:r>
        <w:rPr>
          <w:b w:val="0"/>
        </w:rPr>
        <w:t>마</w:t>
      </w:r>
      <w:r>
        <w:rPr>
          <w:lang w:eastAsia="ko-KR"/>
          <w:b w:val="0"/>
          <w:rtl w:val="off"/>
        </w:rPr>
        <w:t>쓰</w:t>
      </w:r>
      <w:r>
        <w:rPr>
          <w:b w:val="0"/>
        </w:rPr>
        <w:t>다 (Mazda Motor Corporation)</w:t>
      </w:r>
      <w:r>
        <w:rPr>
          <w:b w:val="0"/>
        </w:rPr>
        <w:t>- 약 41억 5천만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6.</w:t>
      </w:r>
      <w:r>
        <w:rPr>
          <w:b w:val="0"/>
        </w:rPr>
        <w:t>스바루 (Subaru Corporation)</w:t>
      </w:r>
      <w:r>
        <w:rPr>
          <w:b w:val="0"/>
        </w:rPr>
        <w:t>- 약 240억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7.</w:t>
      </w:r>
      <w:r>
        <w:rPr>
          <w:b w:val="0"/>
        </w:rPr>
        <w:t>미쓰비시 자동차 (Mitsubishi Motors Corporation)</w:t>
      </w:r>
      <w:r>
        <w:rPr>
          <w:b w:val="0"/>
        </w:rPr>
        <w:t>- 약 120억 달러​</w:t>
      </w:r>
    </w:p>
    <w:p>
      <w:pPr>
        <w:rPr>
          <w:b w:val="0"/>
        </w:rPr>
      </w:pPr>
      <w:r>
        <w:rPr>
          <w:lang w:eastAsia="ko-KR"/>
          <w:b w:val="0"/>
          <w:rtl w:val="off"/>
        </w:rPr>
        <w:t>8.</w:t>
      </w:r>
      <w:r>
        <w:rPr>
          <w:b w:val="0"/>
        </w:rPr>
        <w:t>이시즈 (Isuzu Motors Ltd.)</w:t>
      </w:r>
      <w:r>
        <w:rPr>
          <w:b w:val="0"/>
        </w:rPr>
        <w:t>- 약 130억 달러​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b w:val="0"/>
          <w:rtl w:val="off"/>
        </w:rPr>
        <w:t>9.</w:t>
      </w:r>
      <w:r>
        <w:rPr>
          <w:b w:val="0"/>
        </w:rPr>
        <w:t>다이하</w:t>
      </w:r>
      <w:r>
        <w:rPr>
          <w:lang w:eastAsia="ko-KR"/>
          <w:b w:val="0"/>
          <w:rtl w:val="off"/>
        </w:rPr>
        <w:t xml:space="preserve">츠 </w:t>
      </w:r>
      <w:r>
        <w:rPr>
          <w:b w:val="0"/>
        </w:rPr>
        <w:t>(Daihatsu Motor Co., Ltd.)</w:t>
      </w:r>
      <w:r>
        <w:rPr>
          <w:b w:val="0"/>
        </w:rPr>
        <w:t>- 약 55억 달러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소개 목록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1.</w:t>
      </w:r>
      <w:r>
        <w:rPr/>
        <w:t>토요타 자동차 (Toyota Motor Corporation)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2.</w:t>
      </w:r>
      <w:r>
        <w:rPr/>
        <w:t>혼다 모터 (Honda Motor Co., Ltd.)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3.</w:t>
      </w:r>
      <w:r>
        <w:rPr/>
        <w:t>스즈키 모터 (Suzuki Motor Corporation)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4.</w:t>
      </w:r>
      <w:r>
        <w:rPr/>
        <w:t>스바루 (Subaru Corporation)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5.</w:t>
      </w:r>
      <w:r>
        <w:rPr/>
        <w:t>닛산 자동차 (Nissan Motor Co., Ltd.)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6.</w:t>
      </w:r>
      <w:r>
        <w:rPr/>
        <w:t>이</w:t>
      </w:r>
      <w:r>
        <w:rPr>
          <w:lang w:eastAsia="ko-KR"/>
          <w:rtl w:val="off"/>
        </w:rPr>
        <w:t>스</w:t>
      </w:r>
      <w:r>
        <w:rPr/>
        <w:t>즈 (Isuzu Motors Ltd.)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7.</w:t>
      </w:r>
      <w:r>
        <w:rPr/>
        <w:t>야마하 모터 (Yamaha Motor Co., Ltd.)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8.</w:t>
      </w:r>
      <w:r>
        <w:rPr/>
        <w:t>마쓰다 (Mazda Motor Corporation)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9.</w:t>
      </w:r>
      <w:r>
        <w:rPr/>
        <w:t>미쓰비시 모터 (Mitsubishi Motors Corporation)</w:t>
      </w:r>
      <w:r>
        <w:rPr/>
        <w:t xml:space="preserve">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10.</w:t>
      </w:r>
      <w:r>
        <w:rPr/>
        <w:t>Aisin Seiki</w:t>
      </w:r>
      <w:r>
        <w:rPr>
          <w:lang w:eastAsia="ko-KR"/>
          <w:rtl w:val="off"/>
        </w:rPr>
        <w:t xml:space="preserve"> 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1.</w:t>
      </w:r>
      <w:r>
        <w:rPr/>
        <w:t>トヨタ自動車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본사: 아이치현 도요타시 도요타초 1번지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매출: 45,095,3235 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가장 잘팔리는 모델: </w:t>
      </w:r>
      <w:r>
        <w:rPr/>
        <w:t>도요타 코롤라</w:t>
      </w:r>
      <w:r>
        <w:rPr>
          <w:lang w:eastAsia="ko-KR"/>
          <w:rtl w:val="off"/>
        </w:rPr>
        <w:t>, 도요타 캠리, 도요타 라브4(RAV4)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 (월봉 그래프)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931160"/>
            <wp:effectExtent l="0" t="0" r="0" b="0"/>
            <wp:docPr id="1025" name="shape1025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1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2023년 11월을 기점으로 상승추이를 보였으나, 고점을 찍고 몇달간 하향추세를 보이고 현재는 2400엔선을 기준으로 지지를 받고있다.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2.</w:t>
      </w:r>
      <w:r>
        <w:rPr/>
        <w:t>ホンダ</w:t>
      </w:r>
      <w:r>
        <w:rPr>
          <w:lang w:eastAsia="ko-KR"/>
          <w:rtl w:val="off"/>
        </w:rPr>
        <w:t xml:space="preserve">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본사: 도쿄도 미나토구 미나미아오야마 2-1-1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매출: 20,428,802백반엔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 xml:space="preserve">가장 잘팔리는 모델: CR-V, Civic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혼다의 CR-V는 오랜 역사와 꾸준한 인기를 보이는 SUV 처음과 비교하여 다양한 트림 옵션과 최신 하이브리드 모델로 효율성을 개선해옴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혼다 Civic 미국시장에서 강세를 보이는 모델 2022년의 모델이 북미 올해의 차로 선정되기도한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915920"/>
            <wp:effectExtent l="0" t="0" r="0" b="0"/>
            <wp:docPr id="1026" name="shape1026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혼다의 주가도 도요타와 비슷한 추세로 이어지고있다 2023년도 11월 부터 반등을 시작하여 2024년도 5월을 기점으로 하향추세를 보이고있다.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3.</w:t>
      </w:r>
      <w:r>
        <w:rPr/>
        <w:t>スズキ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본사: 시즈오카현 하마마츠시 주오구 타카츠카초 300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매출액: 5,374,255백만엔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 xml:space="preserve">가장 잘팔리는 모델: 스위프트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인도와 남아프리카공화국 에서 큰 인기를 얻고있으며, 유럽과 호주에서도 판매되고있는 모델. 경제적인 가격과 좋은 주행성능으로 주로 소형차 시장에서 선호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짐니(Jimny) 독특한 오프로드 성능과 디자인덕에 인기 좋은 오프로드 성능으로 인기높음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81300"/>
            <wp:effectExtent l="0" t="0" r="0" b="0"/>
            <wp:docPr id="1027" name="shape1027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1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토요타,혼다와 함께 동일한 추세를 보이는중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4.</w:t>
      </w:r>
      <w:r>
        <w:rPr/>
        <w:t>スバル</w:t>
      </w:r>
      <w:r>
        <w:rPr>
          <w:lang w:eastAsia="ko-KR"/>
          <w:rtl w:val="off"/>
        </w:rPr>
        <w:t>SUBARU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본사:도쿄도 시부야구 에비스 1-20 -8 에비스 스바루빌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매출액:4,702,947백만엔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가장 잘팔리는모델 :스바루 아웃백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이 모델은 다목적성과 실용성 덕분에 큰 인기를 끄는 모델 넓은 실내, 기본 제공되는 전륜구동 시스템 그리고 오프로드에서의 성능이 강점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포레스터: 넓은 실내공간 우수한 연료 효율성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크로스 트렉: 컴팩트한 크기와 뛰어난 오프로드 성능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07005"/>
            <wp:effectExtent l="0" t="0" r="0" b="0"/>
            <wp:docPr id="1028" name="shape1028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7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앞서 확인했던 도요타,혼다,스즈키와 같은 추이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5.</w:t>
      </w:r>
      <w:r>
        <w:rPr/>
        <w:t>日産自動車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본사: 가나가와현 요코하마시 니시구 다카시마 1-1-1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매출액:12,685,716백만엔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 xml:space="preserve">가장 잘팔리는 모델: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닛산 로그: 2024모델 기준 닛산의 주력 모델 전세계적으로 큰 인기가있는 모델로 특히 북미시장에서의 인기가 높습니다. 세련된 디자인과 뛰어난 승차감 그리고 편리한 실내공간으로 소비자들 사이에서 큰 호평을 받는 모델.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닛산 아리야: 닛산의 EV(전기자동차)모델로 현신적인 디자인과 향상된 주행범위를 제공하여 전기차시장에서의 존재감을 나타내고있음.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76220"/>
            <wp:effectExtent l="0" t="0" r="0" b="0"/>
            <wp:docPr id="1029" name="shape1029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6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앞서 확인하였던 회사들과는 다르게 2023년도 11월 부터 550엔 선을 지지하고있다가 최근 2024년도 7월을 기점으로 주가가 크게 하락하였습니다.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6.</w:t>
      </w:r>
      <w:r>
        <w:rPr/>
        <w:t>いすゞ自動車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본사: 가나가와현 요코하마시 니시구 다카시마 1-2-5 요코하마 게이트 타워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매출: 3,386,676백만엔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가장 잘팔리는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D-Max 픽업 트럭: 이 모델은 아시아, 호주, 태국에서 인기있는 모델로, 내구성이 뛰어나고 다목적 작업에 적합한 차량으로 인기가 많음. 또한 이모델은 뛰어난 오프로드 성능과 견인 능력을 가지고있으며, 1.9리터 디젤 엔진을 탑재하여 상용차로서도 인기가있음.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mu-X : 이스즈의 SUV모델로 인도네시아와 동남아시아에서 인기가있음. 내구성이 뛰어나고 실용적인 디자인을 바탕으로 가족용과 상엽용으로 인기가 많음.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 xml:space="preserve"> </w:t>
      </w: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599690"/>
            <wp:effectExtent l="0" t="0" r="0" b="0"/>
            <wp:docPr id="1030" name="shape1030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9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앞서 확인한 23년도 11월에 조금씩 상승하여 현재에도 과거와 비슷한 주가를 유지중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 xml:space="preserve">7. </w:t>
      </w:r>
      <w:r>
        <w:rPr/>
        <w:t>ヤマハ発動機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본사: 시즈오카현 이와타시 신조2500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매출액: 2,414,759백만엔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가장 잘팔리는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MT-07: 중형 네이키드 바이크로 민첩성, 강한 마력, 그리고 비교적 합리적인 가격으로 인기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트윈 실린더 엔진을 탑재하여 적당한 출력을 제공하여 넓은 타겟층을 가지고있음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이 모델은 경량화된 설계 덕에 도심에서의 주행과 장거리주행 모두 뛰어난 기동성을 보여줌</w:t>
      </w:r>
    </w:p>
    <w:p>
      <w:pPr>
        <w:rPr>
          <w:lang w:eastAsia="ko-KR"/>
          <w:rFonts w:hint="eastAsia"/>
          <w:rtl w:val="off"/>
        </w:rPr>
      </w:pPr>
      <w:r>
        <w:rPr/>
        <w:t>MT-09</w:t>
      </w:r>
      <w:r>
        <w:rPr>
          <w:lang w:eastAsia="ko-KR"/>
          <w:rtl w:val="off"/>
        </w:rPr>
        <w:t>: 고성능 스포츠 네이키드 바이크 매우 뛰어난 출력과 반응성을 자랑함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앞서 서술했던 MT-07보다 더 높은 출력을 가지고있으며, 고속주행과 코너링에서 우수한 성능을 발휘하는 모델 스포츠성과 일상적인 주행 모두 잡은 모델로 인기가 있음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08910"/>
            <wp:effectExtent l="0" t="0" r="0" b="0"/>
            <wp:docPr id="1031" name="shape1031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8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앞선 회사들과 비슷한 추이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8.</w:t>
      </w:r>
      <w:r>
        <w:rPr/>
        <w:t>マツダ自動車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본사:히로시마현 아키군 후추초 신치 3-1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매출액: 4,827,662백만엔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가장 잘팔리는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CX-5: 2022년도 기준 북미에서 가장 많은 판매를 기록한 모델로 SUV모델 라인업에서 큰 인기를 끌고있는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세련된 모델의 스타일과 운전의 즐거움을 동시에 제공하는 점이 큰 매력으로 마쓰다는 운전자가 운전을 즐길수있는 차량을 설계하는데 집중하고있으며 그 예인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또한 합리적인 가격대와 우수한 연비도 소비자들에게 긍정적인 요소로 작용하여 큰 인기가있음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61615"/>
            <wp:effectExtent l="0" t="0" r="0" b="0"/>
            <wp:docPr id="1032" name="shape1032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1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월봉 기준 1년간 변화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2024년도 7월,8월부터 하향세를 보이고있음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9.</w:t>
      </w:r>
      <w:r>
        <w:rPr/>
        <w:t>三菱自動車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본사:도쿄도 미나토구 시바우라 3-1-21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매출액:2,789,589백만엔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가장 잘팔리는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아웃랜더 PHEV(전기자동차) :연비와 효율성에서 강점을 보이는 모델로 전기만으로 약 61km를 주행할 수 있어 경제성과 환경 친화적인 특성을 갖춘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이 모델은 미쓰비시의 가장 크고 가장 비싼 모델로 다양한 옵션과 가격대를 제공되고있으며, 특히 북미와 유럽시장에서 강세를 보이는 모델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프리미엄 기능과 안정성이 점점 2020년도 부터 조금씩 강화되어 소비자들 사이에서 좋은 평가를 받고있는 모델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59075"/>
            <wp:effectExtent l="0" t="0" r="0" b="0"/>
            <wp:docPr id="1033" name="shape1033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9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앞서 확인한 회사들과 마찬가지로 24년도 7월 8월에 크게하락하여 지금 현재는 주가 상승추이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10.</w:t>
      </w:r>
      <w:r>
        <w:rPr/>
        <w:t>アイシン精機</w:t>
      </w:r>
      <w:r>
        <w:rPr>
          <w:lang w:eastAsia="ko-KR"/>
          <w:rtl w:val="off"/>
        </w:rPr>
        <w:t>(</w:t>
      </w:r>
      <w:r>
        <w:rPr/>
        <w:t>Aisin Seiki</w:t>
      </w:r>
      <w:r>
        <w:rPr>
          <w:lang w:eastAsia="ko-KR"/>
          <w:rtl w:val="off"/>
        </w:rPr>
        <w:t>)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본사: 아이치현 도요카와시 치요마치 시모노 시장 35-1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매출액: 125,273백만엔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가장 잘팔리는 자동차 부품: 대표적으로 잘팔리는 부품으로느 자동차 변속기, 브레이크 시스템, 차체 부품, 하이브리드 시스템 부품등이 존재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특히 하이브리드 차량 부품과 전기차 관련 부품이 최근 몇년간 많은 주목을 받고있으며, </w:t>
      </w:r>
      <w:r>
        <w:rPr/>
        <w:t>Aisin</w:t>
      </w:r>
      <w:r>
        <w:rPr>
          <w:lang w:eastAsia="ko-KR"/>
          <w:rtl w:val="off"/>
        </w:rPr>
        <w:t>은 전기차(EV)와 하이브리드 차량(HV)시장을 겨냥한 부품을 제공하는데에 주력하고 있음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특히 하이브리드 전용 변속기와 전자식 제어 시스템은 주요 제품으로 도요타 및 다른 글로벌 자동차 제조업체에 공급되는 부품임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현재 주가와 추이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731510" cy="2747645"/>
            <wp:effectExtent l="0" t="0" r="0" b="0"/>
            <wp:docPr id="1034" name="shape1034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7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lang w:eastAsia="ko-KR"/>
          <w:rFonts w:hint="eastAsia"/>
          <w:rtl w:val="off"/>
        </w:rPr>
        <w:t>자동차 부품을 주력으로 생산하고 판매하는 회사이지만, 자동차 제조회사와 그래프가 비슷한 추세를 보임</w:t>
      </w:r>
    </w:p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0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0">
    <w:name w:val="Hyperlink"/>
    <w:basedOn w:val="a3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Relationship Id="rId4" Type="http://schemas.openxmlformats.org/officeDocument/2006/relationships/image" Target="media/image4.png" /><Relationship Id="rId5" Type="http://schemas.openxmlformats.org/officeDocument/2006/relationships/image" Target="media/image5.png" /><Relationship Id="rId6" Type="http://schemas.openxmlformats.org/officeDocument/2006/relationships/image" Target="media/image6.png" /><Relationship Id="rId7" Type="http://schemas.openxmlformats.org/officeDocument/2006/relationships/image" Target="media/image7.png" /><Relationship Id="rId8" Type="http://schemas.openxmlformats.org/officeDocument/2006/relationships/image" Target="media/image8.png" /><Relationship Id="rId9" Type="http://schemas.openxmlformats.org/officeDocument/2006/relationships/image" Target="media/image9.png" /><Relationship Id="rId10" Type="http://schemas.openxmlformats.org/officeDocument/2006/relationships/image" Target="media/image10.png" /><Relationship Id="rId11" Type="http://schemas.openxmlformats.org/officeDocument/2006/relationships/styles" Target="styles.xml" /><Relationship Id="rId12" Type="http://schemas.openxmlformats.org/officeDocument/2006/relationships/settings" Target="settings.xml" /><Relationship Id="rId13" Type="http://schemas.openxmlformats.org/officeDocument/2006/relationships/fontTable" Target="fontTable.xml" /><Relationship Id="rId14" Type="http://schemas.openxmlformats.org/officeDocument/2006/relationships/webSettings" Target="webSettings.xml" /><Relationship Id="rId1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2024-11-10T19:02:16Z</dcterms:created>
  <dcterms:modified xsi:type="dcterms:W3CDTF">2024-11-10T11:07:58Z</dcterms:modified>
  <cp:version>1100.0100.01</cp:version>
</cp:coreProperties>
</file>