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0265D8" w14:textId="77777777" w:rsidR="00396716" w:rsidRPr="00F74E37" w:rsidRDefault="00396716" w:rsidP="00396716">
      <w:pPr>
        <w:widowControl/>
        <w:wordWrap/>
        <w:autoSpaceDE/>
        <w:autoSpaceDN/>
        <w:spacing w:before="240" w:after="240"/>
        <w:rPr>
          <w:rFonts w:ascii="굴림" w:eastAsia="굴림" w:hAnsi="굴림" w:cs="굴림"/>
          <w:kern w:val="0"/>
          <w:sz w:val="24"/>
          <w14:ligatures w14:val="none"/>
        </w:rPr>
      </w:pP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3 </w:t>
      </w:r>
      <w:r w:rsidRPr="00F74E37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지망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닛산</w:t>
      </w:r>
    </w:p>
    <w:p w14:paraId="0C09C3EC" w14:textId="77777777" w:rsidR="00396716" w:rsidRPr="00F74E37" w:rsidRDefault="00396716" w:rsidP="00396716">
      <w:pPr>
        <w:widowControl/>
        <w:wordWrap/>
        <w:autoSpaceDE/>
        <w:autoSpaceDN/>
        <w:spacing w:before="240" w:after="240"/>
        <w:rPr>
          <w:rFonts w:ascii="굴림" w:eastAsia="굴림" w:hAnsi="굴림" w:cs="굴림"/>
          <w:kern w:val="0"/>
          <w:sz w:val="24"/>
          <w14:ligatures w14:val="none"/>
        </w:rPr>
      </w:pPr>
      <w:r w:rsidRPr="00F74E37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br/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(1. </w:t>
      </w:r>
      <w:r w:rsidRPr="00F74E37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어떤</w:t>
      </w:r>
      <w:r w:rsidRPr="00F74E37">
        <w:rPr>
          <w:rFonts w:ascii="Times New Roman" w:eastAsia="굴림" w:hAnsi="Times New Roman" w:cs="Times New Roman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사업을</w:t>
      </w:r>
      <w:r w:rsidRPr="00F74E37">
        <w:rPr>
          <w:rFonts w:ascii="Times New Roman" w:eastAsia="굴림" w:hAnsi="Times New Roman" w:cs="Times New Roman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하고</w:t>
      </w:r>
      <w:r w:rsidRPr="00F74E37">
        <w:rPr>
          <w:rFonts w:ascii="Times New Roman" w:eastAsia="굴림" w:hAnsi="Times New Roman" w:cs="Times New Roman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있는지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,</w:t>
      </w:r>
    </w:p>
    <w:p w14:paraId="6DADEDE7" w14:textId="77777777" w:rsidR="00396716" w:rsidRPr="00F74E37" w:rsidRDefault="00396716" w:rsidP="00396716">
      <w:pPr>
        <w:widowControl/>
        <w:numPr>
          <w:ilvl w:val="0"/>
          <w:numId w:val="1"/>
        </w:numPr>
        <w:wordWrap/>
        <w:autoSpaceDE/>
        <w:autoSpaceDN/>
        <w:spacing w:before="240" w:after="0"/>
        <w:textAlignment w:val="baseline"/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</w:pP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닛산은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여러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자동차를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제조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및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판매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하는데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그중에서도</w:t>
      </w:r>
      <w:proofErr w:type="spellEnd"/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전기차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라인업을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확장하고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있다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.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대표적인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모델로는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닛산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리프와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아리아가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있음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.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닛산은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2030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년까지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34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개의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전기차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모델을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출시할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계획이며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,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전기차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점유율을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60%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로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높이는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것을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목표로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하고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있다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.</w:t>
      </w:r>
    </w:p>
    <w:p w14:paraId="448CA776" w14:textId="77777777" w:rsidR="00396716" w:rsidRPr="00F74E37" w:rsidRDefault="00396716" w:rsidP="00396716">
      <w:pPr>
        <w:widowControl/>
        <w:numPr>
          <w:ilvl w:val="0"/>
          <w:numId w:val="1"/>
        </w:numPr>
        <w:wordWrap/>
        <w:autoSpaceDE/>
        <w:autoSpaceDN/>
        <w:spacing w:after="0"/>
        <w:textAlignment w:val="baseline"/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</w:pPr>
      <w:proofErr w:type="spellStart"/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전고체</w:t>
      </w:r>
      <w:proofErr w:type="spellEnd"/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배터리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또한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개발하고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있다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.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닛산은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2028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년까지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전고체</w:t>
      </w:r>
      <w:proofErr w:type="spellEnd"/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배터리를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탑재한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전기차를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양산할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계획이다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. </w:t>
      </w:r>
      <w:proofErr w:type="spellStart"/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전고체</w:t>
      </w:r>
      <w:proofErr w:type="spellEnd"/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배터리는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기존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리튬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이온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배터리보다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에너지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밀도가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높고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,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고속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충전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성능이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뛰어나며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,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안전성이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우수함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. </w:t>
      </w:r>
    </w:p>
    <w:p w14:paraId="63012CF6" w14:textId="77777777" w:rsidR="00396716" w:rsidRPr="00F74E37" w:rsidRDefault="00396716" w:rsidP="00396716">
      <w:pPr>
        <w:widowControl/>
        <w:numPr>
          <w:ilvl w:val="0"/>
          <w:numId w:val="1"/>
        </w:numPr>
        <w:wordWrap/>
        <w:autoSpaceDE/>
        <w:autoSpaceDN/>
        <w:spacing w:after="0"/>
        <w:textAlignment w:val="baseline"/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</w:pP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프리미엄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브랜드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‘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인피니티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'.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닛산의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프리미엄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브랜드인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인피니티는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고급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차량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시장을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타겟으로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하고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있음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. </w:t>
      </w:r>
    </w:p>
    <w:p w14:paraId="3F26C411" w14:textId="77777777" w:rsidR="00396716" w:rsidRPr="00F74E37" w:rsidRDefault="00396716" w:rsidP="00396716">
      <w:pPr>
        <w:widowControl/>
        <w:numPr>
          <w:ilvl w:val="0"/>
          <w:numId w:val="1"/>
        </w:numPr>
        <w:wordWrap/>
        <w:autoSpaceDE/>
        <w:autoSpaceDN/>
        <w:spacing w:after="240"/>
        <w:textAlignment w:val="baseline"/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</w:pP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글로벌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시장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전략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또한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중요하게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보고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있으며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,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미국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,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중국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,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일본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등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주요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시장에서의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판매량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증대를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목표로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하고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있음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.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예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) 2026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년까지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미국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내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판매량을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33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만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대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증가시키고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,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일본에서는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전기차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비중을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70%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까지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끌어올릴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계획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. </w:t>
      </w:r>
    </w:p>
    <w:p w14:paraId="4D3C8CD4" w14:textId="77777777" w:rsidR="00396716" w:rsidRPr="00F74E37" w:rsidRDefault="00396716" w:rsidP="00396716">
      <w:pPr>
        <w:widowControl/>
        <w:wordWrap/>
        <w:autoSpaceDE/>
        <w:autoSpaceDN/>
        <w:spacing w:before="240" w:after="240"/>
        <w:rPr>
          <w:rFonts w:ascii="굴림" w:eastAsia="굴림" w:hAnsi="굴림" w:cs="굴림"/>
          <w:kern w:val="0"/>
          <w:sz w:val="24"/>
          <w14:ligatures w14:val="none"/>
        </w:rPr>
      </w:pP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br/>
        <w:t xml:space="preserve">(2. </w:t>
      </w:r>
      <w:r w:rsidRPr="00F74E37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어떤</w:t>
      </w:r>
      <w:r w:rsidRPr="00F74E37">
        <w:rPr>
          <w:rFonts w:ascii="Times New Roman" w:eastAsia="굴림" w:hAnsi="Times New Roman" w:cs="Times New Roman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사업적</w:t>
      </w:r>
      <w:r w:rsidRPr="00F74E37">
        <w:rPr>
          <w:rFonts w:ascii="Times New Roman" w:eastAsia="굴림" w:hAnsi="Times New Roman" w:cs="Times New Roman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리스크를</w:t>
      </w:r>
      <w:r w:rsidRPr="00F74E37">
        <w:rPr>
          <w:rFonts w:ascii="Times New Roman" w:eastAsia="굴림" w:hAnsi="Times New Roman" w:cs="Times New Roman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가지고</w:t>
      </w:r>
      <w:r w:rsidRPr="00F74E37">
        <w:rPr>
          <w:rFonts w:ascii="Times New Roman" w:eastAsia="굴림" w:hAnsi="Times New Roman" w:cs="Times New Roman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있는지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,</w:t>
      </w:r>
    </w:p>
    <w:p w14:paraId="26F373E3" w14:textId="77777777" w:rsidR="00396716" w:rsidRPr="00F74E37" w:rsidRDefault="00396716" w:rsidP="00396716">
      <w:pPr>
        <w:widowControl/>
        <w:wordWrap/>
        <w:autoSpaceDE/>
        <w:autoSpaceDN/>
        <w:spacing w:before="240" w:after="240"/>
        <w:rPr>
          <w:rFonts w:ascii="굴림" w:eastAsia="굴림" w:hAnsi="굴림" w:cs="굴림"/>
          <w:kern w:val="0"/>
          <w:sz w:val="24"/>
          <w14:ligatures w14:val="none"/>
        </w:rPr>
      </w:pP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닛산은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전기차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시장에서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경쟁력을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유지하기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위해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배터리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기술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개발에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많은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투자를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하고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있다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.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그러나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배터리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기술의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빠른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발전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속도와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높은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연구개발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비용은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큰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리스크로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작용할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수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있음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.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예를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들어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,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닛산은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SK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온과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배터리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합작사를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추진하고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있지만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,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이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과정에서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기술적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문제나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생산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지연이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발생할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수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있음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.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더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자세히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말하자면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배터리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성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및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안정성의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문제가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있을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수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있음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. SK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온기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개발하는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배터리는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파우치형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니켈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코발트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망간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(NCM)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배터리임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.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이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배터리의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성능과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안정성을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확보하기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위해서는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많은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테스트와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인증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과정이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필요함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..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만약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배터리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성능이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기대에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미치지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못하거나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안정성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문제가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발생하면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,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제품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출시가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지연될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수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있어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닛산입장에서</w:t>
      </w:r>
      <w:proofErr w:type="spellEnd"/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상당한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리스크가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될수있음</w:t>
      </w:r>
      <w:proofErr w:type="spellEnd"/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.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또한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닛산과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SK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온은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서로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다른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기술적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배경을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가지고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있다는것도</w:t>
      </w:r>
      <w:proofErr w:type="spellEnd"/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문제가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될수있다</w:t>
      </w:r>
      <w:proofErr w:type="spellEnd"/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.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배터리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기술을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통합하는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과정에서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호환성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문제나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기술적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충돌이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발생할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수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있기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때문에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이러한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문제를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해결하기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위해서는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추가적인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연구개발과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시간이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필요할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수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있음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.  </w:t>
      </w:r>
    </w:p>
    <w:p w14:paraId="64B1A141" w14:textId="77777777" w:rsidR="00396716" w:rsidRPr="00F74E37" w:rsidRDefault="00396716" w:rsidP="00396716">
      <w:pPr>
        <w:widowControl/>
        <w:wordWrap/>
        <w:autoSpaceDE/>
        <w:autoSpaceDN/>
        <w:spacing w:before="240" w:after="240"/>
        <w:rPr>
          <w:rFonts w:ascii="굴림" w:eastAsia="굴림" w:hAnsi="굴림" w:cs="굴림"/>
          <w:kern w:val="0"/>
          <w:sz w:val="24"/>
          <w14:ligatures w14:val="none"/>
        </w:rPr>
      </w:pP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br/>
        <w:t xml:space="preserve">(3. </w:t>
      </w:r>
      <w:r w:rsidRPr="00F74E37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경쟁사는</w:t>
      </w:r>
      <w:r w:rsidRPr="00F74E37">
        <w:rPr>
          <w:rFonts w:ascii="Times New Roman" w:eastAsia="굴림" w:hAnsi="Times New Roman" w:cs="Times New Roman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F74E37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어떤곳인지</w:t>
      </w:r>
      <w:proofErr w:type="spellEnd"/>
    </w:p>
    <w:p w14:paraId="0D8439FF" w14:textId="77777777" w:rsidR="00396716" w:rsidRPr="00F74E37" w:rsidRDefault="00396716" w:rsidP="00396716">
      <w:pPr>
        <w:widowControl/>
        <w:wordWrap/>
        <w:autoSpaceDE/>
        <w:autoSpaceDN/>
        <w:spacing w:before="240" w:after="240"/>
        <w:rPr>
          <w:rFonts w:ascii="굴림" w:eastAsia="굴림" w:hAnsi="굴림" w:cs="굴림"/>
          <w:kern w:val="0"/>
          <w:sz w:val="24"/>
          <w14:ligatures w14:val="none"/>
        </w:rPr>
      </w:pPr>
      <w:proofErr w:type="spellStart"/>
      <w:r w:rsidRPr="00F74E37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도요타</w:t>
      </w:r>
      <w:proofErr w:type="spellEnd"/>
      <w:r w:rsidRPr="00F74E37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 xml:space="preserve"> : 도요타는 일본 최대의 자동차 제조업체로, 닛산과 다양한 시장에서 경쟁하고 있음.. 특히 하이브리드 및 전기차 시장에서 도요타의 프리우스와 같은 모델이 닛산의 리프와 경쟁하고 있다.</w:t>
      </w:r>
    </w:p>
    <w:p w14:paraId="24B19706" w14:textId="77777777" w:rsidR="00396716" w:rsidRPr="00F74E37" w:rsidRDefault="00396716" w:rsidP="00396716">
      <w:pPr>
        <w:widowControl/>
        <w:wordWrap/>
        <w:autoSpaceDE/>
        <w:autoSpaceDN/>
        <w:spacing w:before="240" w:after="240"/>
        <w:rPr>
          <w:rFonts w:ascii="굴림" w:eastAsia="굴림" w:hAnsi="굴림" w:cs="굴림"/>
          <w:kern w:val="0"/>
          <w:sz w:val="24"/>
          <w14:ligatures w14:val="none"/>
        </w:rPr>
      </w:pPr>
      <w:proofErr w:type="spellStart"/>
      <w:r w:rsidRPr="00F74E37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혼다</w:t>
      </w:r>
      <w:proofErr w:type="spellEnd"/>
      <w:r w:rsidRPr="00F74E37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 xml:space="preserve"> : </w:t>
      </w:r>
      <w:proofErr w:type="spellStart"/>
      <w:r w:rsidRPr="00F74E37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혼다는</w:t>
      </w:r>
      <w:proofErr w:type="spellEnd"/>
      <w:r w:rsidRPr="00F74E37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 xml:space="preserve"> 닛산과 비슷한 세그먼트에서 경쟁하는 또 다른 일본 자동차 제조업체이다. 특히 소형차와 SUV 시장에서 </w:t>
      </w:r>
      <w:proofErr w:type="spellStart"/>
      <w:r w:rsidRPr="00F74E37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혼다의</w:t>
      </w:r>
      <w:proofErr w:type="spellEnd"/>
      <w:r w:rsidRPr="00F74E37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 xml:space="preserve"> CR-V와 닛산의 로그(Rogue) 등이 경쟁하고 있음. </w:t>
      </w:r>
    </w:p>
    <w:p w14:paraId="4BFB7B2C" w14:textId="77777777" w:rsidR="00396716" w:rsidRPr="00F74E37" w:rsidRDefault="00396716" w:rsidP="00396716">
      <w:pPr>
        <w:widowControl/>
        <w:wordWrap/>
        <w:autoSpaceDE/>
        <w:autoSpaceDN/>
        <w:spacing w:before="240" w:after="240"/>
        <w:rPr>
          <w:rFonts w:ascii="굴림" w:eastAsia="굴림" w:hAnsi="굴림" w:cs="굴림"/>
          <w:kern w:val="0"/>
          <w:sz w:val="24"/>
          <w14:ligatures w14:val="none"/>
        </w:rPr>
      </w:pPr>
      <w:proofErr w:type="spellStart"/>
      <w:r w:rsidRPr="00F74E37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비야디</w:t>
      </w:r>
      <w:proofErr w:type="spellEnd"/>
      <w:r w:rsidRPr="00F74E37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 xml:space="preserve"> : 중국의 </w:t>
      </w:r>
      <w:proofErr w:type="spellStart"/>
      <w:r w:rsidRPr="00F74E37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비야디는</w:t>
      </w:r>
      <w:proofErr w:type="spellEnd"/>
      <w:r w:rsidRPr="00F74E37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 xml:space="preserve"> 전기차 시장에서 빠르게 성장하고 있는 기업으로, 닛산과 경쟁하고 있음. </w:t>
      </w:r>
      <w:proofErr w:type="spellStart"/>
      <w:r w:rsidRPr="00F74E37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비야디의</w:t>
      </w:r>
      <w:proofErr w:type="spellEnd"/>
      <w:r w:rsidRPr="00F74E37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 xml:space="preserve"> 전기차 모델들은 중국 내수 </w:t>
      </w:r>
      <w:proofErr w:type="spellStart"/>
      <w:r w:rsidRPr="00F74E37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시장뿐만</w:t>
      </w:r>
      <w:proofErr w:type="spellEnd"/>
      <w:r w:rsidRPr="00F74E37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 xml:space="preserve"> 아니라 글로벌 시장에서도 닛산과 경쟁하고 있다. </w:t>
      </w:r>
    </w:p>
    <w:p w14:paraId="09B13775" w14:textId="77777777" w:rsidR="00396716" w:rsidRPr="00F74E37" w:rsidRDefault="00396716" w:rsidP="00396716">
      <w:pPr>
        <w:widowControl/>
        <w:wordWrap/>
        <w:autoSpaceDE/>
        <w:autoSpaceDN/>
        <w:spacing w:before="240" w:after="240"/>
        <w:rPr>
          <w:rFonts w:ascii="굴림" w:eastAsia="굴림" w:hAnsi="굴림" w:cs="굴림"/>
          <w:kern w:val="0"/>
          <w:sz w:val="24"/>
          <w14:ligatures w14:val="none"/>
        </w:rPr>
      </w:pPr>
      <w:r w:rsidRPr="00F74E37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 xml:space="preserve">테슬라: </w:t>
      </w:r>
      <w:proofErr w:type="spellStart"/>
      <w:r w:rsidRPr="00F74E37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테슬라는</w:t>
      </w:r>
      <w:proofErr w:type="spellEnd"/>
      <w:r w:rsidRPr="00F74E37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 xml:space="preserve"> 전기차 시장에서 닛산의 주요 경쟁사이다. </w:t>
      </w:r>
      <w:proofErr w:type="spellStart"/>
      <w:r w:rsidRPr="00F74E37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테슬라의</w:t>
      </w:r>
      <w:proofErr w:type="spellEnd"/>
      <w:r w:rsidRPr="00F74E37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 xml:space="preserve"> 모델 3와 모델 Y는 닛산의 리프와 아리아(Ariya)와 같은 전기차 모델과 직접 경쟁하고 있다.</w:t>
      </w:r>
    </w:p>
    <w:p w14:paraId="6EA92944" w14:textId="77777777" w:rsidR="00396716" w:rsidRPr="00F74E37" w:rsidRDefault="00396716" w:rsidP="00396716">
      <w:pPr>
        <w:widowControl/>
        <w:wordWrap/>
        <w:autoSpaceDE/>
        <w:autoSpaceDN/>
        <w:spacing w:before="240" w:after="240"/>
        <w:rPr>
          <w:rFonts w:ascii="굴림" w:eastAsia="굴림" w:hAnsi="굴림" w:cs="굴림"/>
          <w:kern w:val="0"/>
          <w:sz w:val="24"/>
          <w14:ligatures w14:val="none"/>
        </w:rPr>
      </w:pP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(4. </w:t>
      </w:r>
      <w:r w:rsidRPr="00F74E37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경쟁사와</w:t>
      </w:r>
      <w:r w:rsidRPr="00F74E37">
        <w:rPr>
          <w:rFonts w:ascii="Times New Roman" w:eastAsia="굴림" w:hAnsi="Times New Roman" w:cs="Times New Roman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비교한</w:t>
      </w:r>
      <w:r w:rsidRPr="00F74E37">
        <w:rPr>
          <w:rFonts w:ascii="Times New Roman" w:eastAsia="굴림" w:hAnsi="Times New Roman" w:cs="Times New Roman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강점과</w:t>
      </w:r>
      <w:r w:rsidRPr="00F74E37">
        <w:rPr>
          <w:rFonts w:ascii="Times New Roman" w:eastAsia="굴림" w:hAnsi="Times New Roman" w:cs="Times New Roman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단점</w:t>
      </w:r>
    </w:p>
    <w:p w14:paraId="6AA10485" w14:textId="77777777" w:rsidR="00396716" w:rsidRPr="00F74E37" w:rsidRDefault="00396716" w:rsidP="00396716">
      <w:pPr>
        <w:widowControl/>
        <w:wordWrap/>
        <w:autoSpaceDE/>
        <w:autoSpaceDN/>
        <w:spacing w:before="240" w:after="240"/>
        <w:rPr>
          <w:rFonts w:ascii="굴림" w:eastAsia="굴림" w:hAnsi="굴림" w:cs="굴림"/>
          <w:kern w:val="0"/>
          <w:sz w:val="24"/>
          <w14:ligatures w14:val="none"/>
        </w:rPr>
      </w:pPr>
      <w:r w:rsidRPr="00F74E37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강점</w:t>
      </w:r>
    </w:p>
    <w:p w14:paraId="3E375508" w14:textId="77777777" w:rsidR="00396716" w:rsidRPr="00F74E37" w:rsidRDefault="00396716" w:rsidP="00396716">
      <w:pPr>
        <w:widowControl/>
        <w:wordWrap/>
        <w:autoSpaceDE/>
        <w:autoSpaceDN/>
        <w:spacing w:before="240" w:after="240"/>
        <w:rPr>
          <w:rFonts w:ascii="굴림" w:eastAsia="굴림" w:hAnsi="굴림" w:cs="굴림"/>
          <w:kern w:val="0"/>
          <w:sz w:val="24"/>
          <w14:ligatures w14:val="none"/>
        </w:rPr>
      </w:pPr>
      <w:r w:rsidRPr="00F74E37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lastRenderedPageBreak/>
        <w:t xml:space="preserve">닛산은 전기차 분야에서 오랜 경험을 가지고 있음. 닛산 리프(Leaf)는 세계 최초의 대량 생산 전기차 중 하나로, 전기차 시장에서 중요한 위치를 차지하고 있음. 이는 닛산이 전기차 배터리 기술과 관련된 노하우를 축적하는 데 큰 도움이 되었음. 또한 닛산은 자율주행 기술 개발에 적극적으로 투자하고 있다. 닛산의 </w:t>
      </w:r>
      <w:proofErr w:type="spellStart"/>
      <w:r w:rsidRPr="00F74E37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ProPILOT</w:t>
      </w:r>
      <w:proofErr w:type="spellEnd"/>
      <w:r w:rsidRPr="00F74E37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 xml:space="preserve"> Assist 시스템은 고속도로 주행 시 차량의 속도와 차선 유지를 자동으로 조절해 주는 기능을 제공하여 운전자의 편의성을 높이고 있다.</w:t>
      </w:r>
    </w:p>
    <w:p w14:paraId="6BC5F144" w14:textId="77777777" w:rsidR="00396716" w:rsidRPr="00F74E37" w:rsidRDefault="00396716" w:rsidP="00396716">
      <w:pPr>
        <w:widowControl/>
        <w:wordWrap/>
        <w:autoSpaceDE/>
        <w:autoSpaceDN/>
        <w:spacing w:before="240" w:after="240"/>
        <w:rPr>
          <w:rFonts w:ascii="굴림" w:eastAsia="굴림" w:hAnsi="굴림" w:cs="굴림"/>
          <w:kern w:val="0"/>
          <w:sz w:val="24"/>
          <w14:ligatures w14:val="none"/>
        </w:rPr>
      </w:pPr>
      <w:r w:rsidRPr="00F74E37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단점 </w:t>
      </w:r>
    </w:p>
    <w:p w14:paraId="23C5A3FB" w14:textId="77777777" w:rsidR="00396716" w:rsidRPr="00F74E37" w:rsidRDefault="00396716" w:rsidP="00396716">
      <w:pPr>
        <w:widowControl/>
        <w:wordWrap/>
        <w:autoSpaceDE/>
        <w:autoSpaceDN/>
        <w:spacing w:before="240" w:after="240"/>
        <w:rPr>
          <w:rFonts w:ascii="굴림" w:eastAsia="굴림" w:hAnsi="굴림" w:cs="굴림"/>
          <w:kern w:val="0"/>
          <w:sz w:val="24"/>
          <w14:ligatures w14:val="none"/>
        </w:rPr>
      </w:pPr>
      <w:r w:rsidRPr="00F74E37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 xml:space="preserve">닛산의 전기차 배터리는 경쟁사에 비해 성능이 다소 떨어질 수 있음. 예를 들어, </w:t>
      </w:r>
      <w:proofErr w:type="spellStart"/>
      <w:r w:rsidRPr="00F74E37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테슬라의</w:t>
      </w:r>
      <w:proofErr w:type="spellEnd"/>
      <w:r w:rsidRPr="00F74E37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 xml:space="preserve"> 배터리는 더 긴 주행 거리를 제공하며, 충전 속도도 빠름. 이는 전기차 시장에서 닛산의 경쟁력을 약화시킬 수 있음. 또한 닛산의 일부 모델은 경쟁사에 비해 연비가 낮은 편임. 닛산은 글로벌 자동차 시장에서의 경쟁이 치열해지면서 시장 점유율을 유지하는 데 어려움을 겪고 있음. 특히 전기차 시장에서 테슬라, 현대/기아 등과의 경쟁이 심화되고 있다.</w:t>
      </w:r>
    </w:p>
    <w:p w14:paraId="7030ABC6" w14:textId="77777777" w:rsidR="00396716" w:rsidRPr="00F74E37" w:rsidRDefault="00396716" w:rsidP="00396716">
      <w:pPr>
        <w:widowControl/>
        <w:wordWrap/>
        <w:autoSpaceDE/>
        <w:autoSpaceDN/>
        <w:spacing w:before="240" w:after="240"/>
        <w:rPr>
          <w:rFonts w:ascii="굴림" w:eastAsia="굴림" w:hAnsi="굴림" w:cs="굴림"/>
          <w:kern w:val="0"/>
          <w:sz w:val="24"/>
          <w14:ligatures w14:val="none"/>
        </w:rPr>
      </w:pPr>
      <w:r w:rsidRPr="00F74E37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br/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(5. </w:t>
      </w:r>
      <w:r w:rsidRPr="00F74E37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경영자의</w:t>
      </w:r>
      <w:r w:rsidRPr="00F74E37">
        <w:rPr>
          <w:rFonts w:ascii="Times New Roman" w:eastAsia="굴림" w:hAnsi="Times New Roman" w:cs="Times New Roman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키워드와</w:t>
      </w:r>
      <w:r w:rsidRPr="00F74E37">
        <w:rPr>
          <w:rFonts w:ascii="Times New Roman" w:eastAsia="굴림" w:hAnsi="Times New Roman" w:cs="Times New Roman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나의</w:t>
      </w:r>
      <w:r w:rsidRPr="00F74E37">
        <w:rPr>
          <w:rFonts w:ascii="Times New Roman" w:eastAsia="굴림" w:hAnsi="Times New Roman" w:cs="Times New Roman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키워드</w:t>
      </w:r>
      <w:r w:rsidRPr="00F74E37">
        <w:rPr>
          <w:rFonts w:ascii="Times New Roman" w:eastAsia="굴림" w:hAnsi="Times New Roman" w:cs="Times New Roman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F74E37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매치성</w:t>
      </w:r>
      <w:proofErr w:type="spellEnd"/>
      <w:r w:rsidRPr="00F74E37">
        <w:rPr>
          <w:rFonts w:ascii="Times New Roman" w:eastAsia="굴림" w:hAnsi="Times New Roman" w:cs="Times New Roman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설명</w:t>
      </w:r>
    </w:p>
    <w:p w14:paraId="163AB1BC" w14:textId="77777777" w:rsidR="00396716" w:rsidRPr="00F74E37" w:rsidRDefault="00396716" w:rsidP="00396716">
      <w:pPr>
        <w:widowControl/>
        <w:wordWrap/>
        <w:autoSpaceDE/>
        <w:autoSpaceDN/>
        <w:spacing w:before="240" w:after="240"/>
        <w:rPr>
          <w:rFonts w:ascii="굴림" w:eastAsia="굴림" w:hAnsi="굴림" w:cs="굴림"/>
          <w:kern w:val="0"/>
          <w:sz w:val="24"/>
          <w14:ligatures w14:val="none"/>
        </w:rPr>
      </w:pPr>
      <w:r w:rsidRPr="00F74E37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도전 정신, 글로벌 리더십, 팀워크, 책임감</w:t>
      </w:r>
    </w:p>
    <w:p w14:paraId="64C134DD" w14:textId="77777777" w:rsidR="00396716" w:rsidRPr="00F74E37" w:rsidRDefault="00396716" w:rsidP="00396716">
      <w:pPr>
        <w:widowControl/>
        <w:wordWrap/>
        <w:autoSpaceDE/>
        <w:autoSpaceDN/>
        <w:spacing w:before="240" w:after="240"/>
        <w:rPr>
          <w:rFonts w:ascii="굴림" w:eastAsia="굴림" w:hAnsi="굴림" w:cs="굴림"/>
          <w:kern w:val="0"/>
          <w:sz w:val="24"/>
          <w14:ligatures w14:val="none"/>
        </w:rPr>
      </w:pPr>
      <w:r w:rsidRPr="00F74E37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 xml:space="preserve">도전적인 정신으로 인생을 살아왔다. 문화적 차이로 힘들었던 해외 생활도 항상 정면으로 부딪히고 노력하고 도전하여 문화적 차이를 극복하고 더 나아가 문화의 다양성을 존중하고 이해하고 포용할 수 있는 사람이 </w:t>
      </w:r>
      <w:proofErr w:type="spellStart"/>
      <w:r w:rsidRPr="00F74E37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될수</w:t>
      </w:r>
      <w:proofErr w:type="spellEnd"/>
      <w:r w:rsidRPr="00F74E37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F74E37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있었던것</w:t>
      </w:r>
      <w:proofErr w:type="spellEnd"/>
      <w:r w:rsidRPr="00F74E37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F74E37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처럼</w:t>
      </w:r>
      <w:proofErr w:type="spellEnd"/>
      <w:r w:rsidRPr="00F74E37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 xml:space="preserve"> 나는 도전정신을 가지고 있는 사람이다. 또한, 고등학교때부터 시작한 주식 공부 및 실전 투자경험이 지금까지 약 6년정도 이다. 정말 많은 하락장도 겪으면서 </w:t>
      </w:r>
      <w:proofErr w:type="spellStart"/>
      <w:r w:rsidRPr="00F74E37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배우는점도</w:t>
      </w:r>
      <w:proofErr w:type="spellEnd"/>
      <w:r w:rsidRPr="00F74E37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 xml:space="preserve"> 많았고 </w:t>
      </w:r>
      <w:proofErr w:type="spellStart"/>
      <w:r w:rsidRPr="00F74E37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그럴때마다</w:t>
      </w:r>
      <w:proofErr w:type="spellEnd"/>
      <w:r w:rsidRPr="00F74E37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 xml:space="preserve"> 포기하지 않고 항상 도전 정신을 가지며 더욱 열심히 투자를 공부하고 그리고 실제로 투자를 하여 좋은 실적을 얻은 경험이 많이 있다. </w:t>
      </w:r>
      <w:proofErr w:type="spellStart"/>
      <w:r w:rsidRPr="00F74E37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투자라는것이</w:t>
      </w:r>
      <w:proofErr w:type="spellEnd"/>
      <w:r w:rsidRPr="00F74E37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 xml:space="preserve"> 항상 </w:t>
      </w:r>
      <w:proofErr w:type="spellStart"/>
      <w:r w:rsidRPr="00F74E37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잘될수는</w:t>
      </w:r>
      <w:proofErr w:type="spellEnd"/>
      <w:r w:rsidRPr="00F74E37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 xml:space="preserve"> 없다 하지만 포기 </w:t>
      </w:r>
      <w:proofErr w:type="spellStart"/>
      <w:r w:rsidRPr="00F74E37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하지않고</w:t>
      </w:r>
      <w:proofErr w:type="spellEnd"/>
      <w:r w:rsidRPr="00F74E37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 xml:space="preserve"> 도전정신을 가지고 임하면 좋은 결과가 나올 확률을 </w:t>
      </w:r>
      <w:proofErr w:type="spellStart"/>
      <w:r w:rsidRPr="00F74E37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높일수</w:t>
      </w:r>
      <w:proofErr w:type="spellEnd"/>
      <w:r w:rsidRPr="00F74E37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 xml:space="preserve"> 있다고 믿고 있고 이 개념은 기업도 똑같다고 나는 생각한다.  </w:t>
      </w:r>
    </w:p>
    <w:p w14:paraId="6315EBA2" w14:textId="77777777" w:rsidR="00396716" w:rsidRPr="00F74E37" w:rsidRDefault="00396716" w:rsidP="00396716">
      <w:pPr>
        <w:widowControl/>
        <w:wordWrap/>
        <w:autoSpaceDE/>
        <w:autoSpaceDN/>
        <w:spacing w:after="0"/>
        <w:rPr>
          <w:rFonts w:ascii="굴림" w:eastAsia="굴림" w:hAnsi="굴림" w:cs="굴림"/>
          <w:kern w:val="0"/>
          <w:sz w:val="24"/>
          <w14:ligatures w14:val="none"/>
        </w:rPr>
      </w:pPr>
    </w:p>
    <w:p w14:paraId="5AFD8E86" w14:textId="77777777" w:rsidR="00396716" w:rsidRPr="00F74E37" w:rsidRDefault="00396716" w:rsidP="00396716">
      <w:pPr>
        <w:widowControl/>
        <w:wordWrap/>
        <w:autoSpaceDE/>
        <w:autoSpaceDN/>
        <w:spacing w:before="240" w:after="240"/>
        <w:rPr>
          <w:rFonts w:ascii="굴림" w:eastAsia="굴림" w:hAnsi="굴림" w:cs="굴림"/>
          <w:kern w:val="0"/>
          <w:sz w:val="24"/>
          <w14:ligatures w14:val="none"/>
        </w:rPr>
      </w:pPr>
      <w:r w:rsidRPr="00F74E37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 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(6. </w:t>
      </w:r>
      <w:r w:rsidRPr="00F74E37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자유분석</w:t>
      </w:r>
    </w:p>
    <w:p w14:paraId="4C51A15E" w14:textId="77777777" w:rsidR="00396716" w:rsidRPr="00F74E37" w:rsidRDefault="00396716" w:rsidP="00396716">
      <w:pPr>
        <w:widowControl/>
        <w:wordWrap/>
        <w:autoSpaceDE/>
        <w:autoSpaceDN/>
        <w:spacing w:before="240" w:after="240"/>
        <w:rPr>
          <w:rFonts w:ascii="굴림" w:eastAsia="굴림" w:hAnsi="굴림" w:cs="굴림"/>
          <w:kern w:val="0"/>
          <w:sz w:val="24"/>
          <w14:ligatures w14:val="none"/>
        </w:rPr>
      </w:pPr>
      <w:r w:rsidRPr="00F74E37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닛산 자동차는 일본을 대표하는 자동차 제조업체 중 하나로, 1933년에 설립되었다. 다양한 승용차, 상용차, 전기차 등을 생산하며, 글로벌 시장에서 중요한 위치를 차지하고 있음. 본사는 일본 요코하마에 위치하고 있고 1950년대부터 해외 시장에 진출하기 시작했으며, 현재 전 세계 여러 나라에서 생산 및 판매를 하고 있다. 닛산은 최근 몇 년간 재무 성과가 다소 부진했지만, 전기차와 자율주행 기술에 대한 투자를 통해 회복을 도모하고 있음. 또한 프랑스의 르노, 일본의 미쓰비시와 함께 얼라이언스를 형성하고 있다. 이 얼라이언스를 통해 기술과 자원을 공유하며, 글로벌 시장에서의 경쟁력을 강화하고 있다. 최근에는 르노와의 지분 관계를 재조정하여 보다 동등한 파트너십을 구축하려는 움직임도 보이고 있음.</w:t>
      </w:r>
    </w:p>
    <w:p w14:paraId="72A86232" w14:textId="77777777" w:rsidR="00396716" w:rsidRPr="00F74E37" w:rsidRDefault="00396716" w:rsidP="00396716">
      <w:pPr>
        <w:widowControl/>
        <w:wordWrap/>
        <w:autoSpaceDE/>
        <w:autoSpaceDN/>
        <w:spacing w:before="240" w:after="240"/>
        <w:rPr>
          <w:rFonts w:ascii="굴림" w:eastAsia="굴림" w:hAnsi="굴림" w:cs="굴림"/>
          <w:kern w:val="0"/>
          <w:sz w:val="24"/>
          <w14:ligatures w14:val="none"/>
        </w:rPr>
      </w:pP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(7. </w:t>
      </w:r>
      <w:r w:rsidRPr="00F74E37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자유분석</w:t>
      </w:r>
    </w:p>
    <w:p w14:paraId="2608E1CF" w14:textId="40CC0A35" w:rsidR="00CA3110" w:rsidRDefault="00396716" w:rsidP="00396716"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닛산은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2020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년에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한국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시장에서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철수했지만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, 2028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년까지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애프터서비스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(AS)</w:t>
      </w:r>
      <w:proofErr w:type="spellStart"/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를</w:t>
      </w:r>
      <w:proofErr w:type="spellEnd"/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제공할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예정임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.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한국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시장에서의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철수는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닛산의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글로벌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전략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조정의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일환으로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볼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수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있다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.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닛산은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전기차와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자율주행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기술에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집중하며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,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지속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가능한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미래를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위한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노력을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기울이고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있습니다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.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특히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,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전기차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분야에서의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리더십을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강화하고자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하는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전략을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펼치고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F74E37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있다</w:t>
      </w:r>
    </w:p>
    <w:sectPr w:rsidR="00CA3110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3026BB"/>
    <w:multiLevelType w:val="multilevel"/>
    <w:tmpl w:val="3AC615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021084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1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716"/>
    <w:rsid w:val="0009223A"/>
    <w:rsid w:val="00240F89"/>
    <w:rsid w:val="00396716"/>
    <w:rsid w:val="00C842F8"/>
    <w:rsid w:val="00CA3110"/>
    <w:rsid w:val="00D5128E"/>
    <w:rsid w:val="00D56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3751A4B"/>
  <w15:chartTrackingRefBased/>
  <w15:docId w15:val="{459B2451-D240-014F-863B-D6AE88588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6716"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39671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3967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39671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39671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39671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39671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39671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39671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39671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39671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39671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39671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39671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39671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39671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39671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39671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39671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39671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3967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39671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39671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3967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396716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396716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396716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3967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396716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39671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452</Words>
  <Characters>2578</Characters>
  <Application>Microsoft Office Word</Application>
  <DocSecurity>0</DocSecurity>
  <Lines>21</Lines>
  <Paragraphs>6</Paragraphs>
  <ScaleCrop>false</ScaleCrop>
  <Company/>
  <LinksUpToDate>false</LinksUpToDate>
  <CharactersWithSpaces>3024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ＣＨＡＮＧ Ｐｉｌｓｕ(ps0510vx)</dc:creator>
  <cp:keywords/>
  <dc:description/>
  <cp:lastModifiedBy>ＣＨＡＮＧ Ｐｉｌｓｕ(ps0510vx)</cp:lastModifiedBy>
  <cp:revision>1</cp:revision>
  <dcterms:created xsi:type="dcterms:W3CDTF">2024-08-14T11:53:00Z</dcterms:created>
  <dcterms:modified xsi:type="dcterms:W3CDTF">2024-08-14T11:53:00Z</dcterms:modified>
</cp:coreProperties>
</file>